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5C1C4E" w14:paraId="22342C24" w14:textId="77777777" w:rsidTr="007E1D85">
        <w:tc>
          <w:tcPr>
            <w:tcW w:w="5211" w:type="dxa"/>
            <w:hideMark/>
          </w:tcPr>
          <w:p w14:paraId="29F42E34" w14:textId="77777777" w:rsidR="007E1D85" w:rsidRPr="008330E7" w:rsidRDefault="007E1D85" w:rsidP="007E59A0">
            <w:pPr>
              <w:widowControl w:val="0"/>
              <w:spacing w:after="0" w:line="240" w:lineRule="auto"/>
              <w:ind w:hanging="142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179D5BC8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  <w:t>УТВЕРЖДЕНА</w:t>
            </w:r>
          </w:p>
          <w:p w14:paraId="0AD6C7CC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Приказом Председателя </w:t>
            </w:r>
          </w:p>
          <w:p w14:paraId="6CBBA32A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РГУ «Комитет </w:t>
            </w:r>
            <w:r w:rsidRPr="00084813">
              <w:rPr>
                <w:rFonts w:ascii="Times New Roman" w:eastAsiaTheme="minorHAnsi" w:hAnsi="Times New Roman"/>
                <w:sz w:val="28"/>
                <w:szCs w:val="28"/>
              </w:rPr>
              <w:t xml:space="preserve"> медицинского и фармацевтического контроля 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Министерства здравоохранения </w:t>
            </w:r>
          </w:p>
          <w:p w14:paraId="756F7C17" w14:textId="77777777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Республики Казахстан»</w:t>
            </w:r>
          </w:p>
          <w:p w14:paraId="50F865AE" w14:textId="1C229A61" w:rsidR="00084813" w:rsidRPr="00084813" w:rsidRDefault="00084813" w:rsidP="000848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от «</w:t>
            </w:r>
            <w:r w:rsidR="009B1CD2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>19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»</w:t>
            </w:r>
            <w:r w:rsidR="009B1CD2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 xml:space="preserve">  06   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20</w:t>
            </w:r>
            <w:r w:rsidR="009B1CD2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 xml:space="preserve">24 </w:t>
            </w: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г.</w:t>
            </w:r>
          </w:p>
          <w:p w14:paraId="6461B0A1" w14:textId="6212D6A4" w:rsidR="00084813" w:rsidRPr="009B1CD2" w:rsidRDefault="00084813" w:rsidP="00084813">
            <w:pPr>
              <w:suppressAutoHyphens/>
              <w:autoSpaceDE w:val="0"/>
              <w:autoSpaceDN w:val="0"/>
              <w:spacing w:before="120" w:after="0" w:line="240" w:lineRule="auto"/>
              <w:ind w:left="-108" w:right="386"/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</w:pPr>
            <w:r w:rsidRPr="00084813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 xml:space="preserve"> №</w:t>
            </w:r>
            <w:r w:rsidR="009B1CD2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>N</w:t>
            </w:r>
            <w:r w:rsidR="009B1CD2" w:rsidRPr="009B1CD2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0</w:t>
            </w:r>
            <w:r w:rsidR="009B1CD2">
              <w:rPr>
                <w:rFonts w:ascii="Times New Roman" w:eastAsia="Times New Roman" w:hAnsi="Times New Roman"/>
                <w:snapToGrid w:val="0"/>
                <w:sz w:val="28"/>
                <w:szCs w:val="20"/>
                <w:lang w:val="en-US" w:eastAsia="ru-RU"/>
              </w:rPr>
              <w:t>75864</w:t>
            </w:r>
          </w:p>
          <w:p w14:paraId="12C20A53" w14:textId="77777777" w:rsidR="00523D82" w:rsidRPr="00746FF2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3912D2F7" w14:textId="77777777" w:rsidR="00523D82" w:rsidRPr="00746FF2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46FF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5C1C4E" w14:paraId="0867AC68" w14:textId="77777777" w:rsidTr="007E1D85">
        <w:tc>
          <w:tcPr>
            <w:tcW w:w="5211" w:type="dxa"/>
          </w:tcPr>
          <w:p w14:paraId="468E35D2" w14:textId="77777777" w:rsidR="00523D82" w:rsidRPr="00746FF2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58B3A3D6" w14:textId="77777777" w:rsidR="00523D82" w:rsidRPr="00746FF2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EA12DD1" w14:textId="77777777" w:rsidR="00523D82" w:rsidRPr="00746FF2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473A0FF7" w14:textId="77777777"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19835119" w14:textId="77777777" w:rsidR="00D76048" w:rsidRPr="00844CE8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0399B77B" w14:textId="77777777" w:rsidR="002C76D7" w:rsidRPr="00844CE8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B209884" w14:textId="77777777" w:rsidR="002C76D7" w:rsidRPr="00844CE8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6C87C795" w14:textId="5CB8F645" w:rsidR="002C76D7" w:rsidRDefault="007E59A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59A0">
        <w:rPr>
          <w:rFonts w:ascii="Times New Roman" w:eastAsia="Times New Roman" w:hAnsi="Times New Roman"/>
          <w:bCs/>
          <w:sz w:val="28"/>
          <w:szCs w:val="28"/>
          <w:lang w:eastAsia="ru-RU"/>
        </w:rPr>
        <w:t>Докса-Дюра</w:t>
      </w:r>
    </w:p>
    <w:p w14:paraId="3381C146" w14:textId="77777777" w:rsidR="007E59A0" w:rsidRPr="007E59A0" w:rsidRDefault="007E59A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00091D8" w14:textId="77777777" w:rsidR="002C76D7" w:rsidRPr="00844CE8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20E7E8E8" w14:textId="57B79C42" w:rsidR="002C76D7" w:rsidRPr="007E59A0" w:rsidRDefault="007E59A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59A0">
        <w:rPr>
          <w:rFonts w:ascii="Times New Roman" w:eastAsia="Times New Roman" w:hAnsi="Times New Roman"/>
          <w:bCs/>
          <w:sz w:val="28"/>
          <w:szCs w:val="28"/>
          <w:lang w:eastAsia="ru-RU"/>
        </w:rPr>
        <w:t>Доксазозин</w:t>
      </w:r>
    </w:p>
    <w:p w14:paraId="4BA108C7" w14:textId="77777777" w:rsidR="007E59A0" w:rsidRPr="007E59A0" w:rsidRDefault="007E59A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BDED329" w14:textId="77777777" w:rsidR="00D76048" w:rsidRPr="00844CE8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2E57C5A8" w14:textId="1730CD5C" w:rsidR="00B01011" w:rsidRDefault="007E59A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Таблетки, 2 мг, 4 мг</w:t>
      </w:r>
    </w:p>
    <w:p w14:paraId="26E0256C" w14:textId="77777777" w:rsidR="007E59A0" w:rsidRPr="00844CE8" w:rsidRDefault="007E59A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4677F3" w14:textId="77777777" w:rsidR="002C1660" w:rsidRPr="00844CE8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844CE8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150DBC0F" w14:textId="3AC3673A" w:rsidR="00A83AC8" w:rsidRDefault="00A83AC8" w:rsidP="00A83AC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A83AC8">
        <w:rPr>
          <w:rFonts w:ascii="Times New Roman" w:hAnsi="Times New Roman"/>
          <w:color w:val="000000"/>
          <w:sz w:val="28"/>
          <w:szCs w:val="28"/>
        </w:rPr>
        <w:t>Сердечно-сосудистая система. Антигипертензивные препараты. Антиадренергические препараты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3AC8">
        <w:rPr>
          <w:rFonts w:ascii="Times New Roman" w:hAnsi="Times New Roman"/>
          <w:color w:val="000000"/>
          <w:sz w:val="28"/>
          <w:szCs w:val="28"/>
        </w:rPr>
        <w:t>периферического действия. Альфа-адренорецепторов антагонисты. Доксазозин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2748EC7" w14:textId="76256E84" w:rsidR="002C76D7" w:rsidRDefault="004D5E0B" w:rsidP="00A83AC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D5E0B">
        <w:rPr>
          <w:rFonts w:ascii="Times New Roman" w:hAnsi="Times New Roman"/>
          <w:color w:val="000000"/>
          <w:sz w:val="28"/>
          <w:szCs w:val="28"/>
        </w:rPr>
        <w:t>Код ATХ C02CA04</w:t>
      </w:r>
    </w:p>
    <w:p w14:paraId="723007EE" w14:textId="77777777" w:rsidR="004D5E0B" w:rsidRPr="00844CE8" w:rsidRDefault="004D5E0B" w:rsidP="004D5E0B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C96388B" w14:textId="77777777" w:rsidR="002C76D7" w:rsidRPr="00844CE8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32"/>
          <w:szCs w:val="32"/>
          <w:highlight w:val="cyan"/>
        </w:rPr>
      </w:pPr>
      <w:r w:rsidRPr="00844C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844CE8">
        <w:rPr>
          <w:rFonts w:ascii="Times New Roman" w:hAnsi="Times New Roman"/>
          <w:color w:val="000000"/>
          <w:sz w:val="32"/>
          <w:szCs w:val="32"/>
          <w:highlight w:val="cyan"/>
        </w:rPr>
        <w:t xml:space="preserve"> </w:t>
      </w:r>
    </w:p>
    <w:p w14:paraId="5BFB932B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9A0">
        <w:rPr>
          <w:rFonts w:ascii="Times New Roman" w:hAnsi="Times New Roman"/>
          <w:color w:val="000000"/>
          <w:sz w:val="28"/>
          <w:szCs w:val="28"/>
        </w:rPr>
        <w:t>- доброкачественная гиперплазия предстательной железы (ДГПЖ)</w:t>
      </w:r>
    </w:p>
    <w:p w14:paraId="5D49B5C1" w14:textId="6667F581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9A0">
        <w:rPr>
          <w:rFonts w:ascii="Times New Roman" w:hAnsi="Times New Roman"/>
          <w:color w:val="000000"/>
          <w:sz w:val="28"/>
          <w:szCs w:val="28"/>
        </w:rPr>
        <w:t xml:space="preserve">Докса-Дюра показана для лечения нарушений мочеиспускания и клинических симптомов, связанных с доброкачественной гиперплазией предстательной железы. У больных с доброкачественной гиперплазией предстательной железы Докса-Дюру можно применять как при наличии артериальной гипертензии, так и при нормальном уровне артериального давления. </w:t>
      </w:r>
    </w:p>
    <w:p w14:paraId="6FCEA4D9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9A0">
        <w:rPr>
          <w:rFonts w:ascii="Times New Roman" w:hAnsi="Times New Roman"/>
          <w:color w:val="000000"/>
          <w:sz w:val="28"/>
          <w:szCs w:val="28"/>
        </w:rPr>
        <w:t>- артериальная гипертензия</w:t>
      </w:r>
    </w:p>
    <w:p w14:paraId="6596FCB6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9A0">
        <w:rPr>
          <w:rFonts w:ascii="Times New Roman" w:hAnsi="Times New Roman"/>
          <w:color w:val="000000"/>
          <w:sz w:val="28"/>
          <w:szCs w:val="28"/>
        </w:rPr>
        <w:t>Докса-Дюра показана для лечения артериальной гипертензии и при этом у большинства пациентов препарат может использоваться для контроля уровня артериального давления в качестве монотерапии. В том случае, если не удается получить требуемого контроля артериального давления, используя Докса-Дюру в качестве средства монотерапии, препарат можно комбинировать с другими антигипертензивными средствами (тиазидными диуретиками, β-адреноблокаторами, блокаторами кальциевых каналов, ингибиторами ангиотензинпревращающего фермента).</w:t>
      </w:r>
    </w:p>
    <w:p w14:paraId="10732B19" w14:textId="77777777" w:rsidR="00844CE8" w:rsidRP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491C59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Перечень сведений, н</w:t>
      </w:r>
      <w:r w:rsid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68D159FF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5D3F7C6C" w14:textId="44A37A4A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 xml:space="preserve">- гиперчувствительность к действующему веществу, другим типам хиназолинов (например, празозину, теразозину) или к любому из вспомогательных веществ, перечисленных в разделе </w:t>
      </w:r>
      <w:r w:rsidR="002A47D3">
        <w:rPr>
          <w:rFonts w:ascii="Times New Roman" w:hAnsi="Times New Roman"/>
          <w:sz w:val="28"/>
          <w:szCs w:val="28"/>
        </w:rPr>
        <w:t>«состав»</w:t>
      </w:r>
      <w:r w:rsidR="00A93E84">
        <w:rPr>
          <w:rFonts w:ascii="Times New Roman" w:hAnsi="Times New Roman"/>
          <w:sz w:val="28"/>
          <w:szCs w:val="28"/>
        </w:rPr>
        <w:t>;</w:t>
      </w:r>
    </w:p>
    <w:p w14:paraId="679512D3" w14:textId="4E9746D8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- у пациентов с ортостатической гипотензией в анамнезе</w:t>
      </w:r>
      <w:r w:rsidR="00A93E84">
        <w:rPr>
          <w:rFonts w:ascii="Times New Roman" w:hAnsi="Times New Roman"/>
          <w:sz w:val="28"/>
          <w:szCs w:val="28"/>
        </w:rPr>
        <w:t>;</w:t>
      </w:r>
    </w:p>
    <w:p w14:paraId="5D000F74" w14:textId="1C859DC5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- у пациентов с доброкачественной гиперплазией предстательной железы и сопутствующим застоем в верхних отделах мочевыводящих путей, хронической инфекцией мочевыводящих путей или наличием конкрементов в мочевом пузыре</w:t>
      </w:r>
      <w:r w:rsidR="00A93E84">
        <w:rPr>
          <w:rFonts w:ascii="Times New Roman" w:hAnsi="Times New Roman"/>
          <w:sz w:val="28"/>
          <w:szCs w:val="28"/>
        </w:rPr>
        <w:t>;</w:t>
      </w:r>
    </w:p>
    <w:p w14:paraId="344516E4" w14:textId="4D02451D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- наследственной непереносимостью галактозы, специфической формой дефицита лактазы (дефицит лактазы Лаппа) или с мальабсорбцией глюкозы-галактозы</w:t>
      </w:r>
      <w:r w:rsidR="00A93E84">
        <w:rPr>
          <w:rFonts w:ascii="Times New Roman" w:hAnsi="Times New Roman"/>
          <w:sz w:val="28"/>
          <w:szCs w:val="28"/>
        </w:rPr>
        <w:t>;</w:t>
      </w:r>
    </w:p>
    <w:p w14:paraId="598BEB23" w14:textId="50DB5DC5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- у пациентов с гипотензией (относится только к такому показанию, как доброкачественная гиперплазия предстательной железы).</w:t>
      </w:r>
    </w:p>
    <w:p w14:paraId="67C89466" w14:textId="3D423FE3" w:rsid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Монотерапия доксазозином противопоказана пациентам с переполненным мочевым пузырем или анурией с прогрессирующей почечной недостаточностью или без нее.</w:t>
      </w:r>
    </w:p>
    <w:p w14:paraId="5C0F4E32" w14:textId="6B224C5D" w:rsidR="00A93E84" w:rsidRDefault="00A93E84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93E84">
        <w:rPr>
          <w:rFonts w:ascii="Times New Roman" w:hAnsi="Times New Roman"/>
          <w:sz w:val="28"/>
          <w:szCs w:val="28"/>
        </w:rPr>
        <w:t>период лактации</w:t>
      </w:r>
      <w:r>
        <w:rPr>
          <w:rFonts w:ascii="Times New Roman" w:hAnsi="Times New Roman"/>
          <w:sz w:val="28"/>
          <w:szCs w:val="28"/>
        </w:rPr>
        <w:t>;</w:t>
      </w:r>
    </w:p>
    <w:p w14:paraId="3199C221" w14:textId="43D2DE69" w:rsidR="00A93E84" w:rsidRDefault="00A93E84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93E84">
        <w:rPr>
          <w:rFonts w:ascii="Times New Roman" w:hAnsi="Times New Roman"/>
          <w:sz w:val="28"/>
          <w:szCs w:val="28"/>
        </w:rPr>
        <w:t>детский и подростковый возраст до 18 лет</w:t>
      </w:r>
      <w:r>
        <w:rPr>
          <w:rFonts w:ascii="Times New Roman" w:hAnsi="Times New Roman"/>
          <w:sz w:val="28"/>
          <w:szCs w:val="28"/>
        </w:rPr>
        <w:t>.</w:t>
      </w:r>
    </w:p>
    <w:p w14:paraId="0BAB45E1" w14:textId="2525DE71" w:rsidR="00BA08AF" w:rsidRPr="00BA08AF" w:rsidRDefault="00BA08AF" w:rsidP="007E59A0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A08AF">
        <w:rPr>
          <w:rFonts w:ascii="Times New Roman" w:hAnsi="Times New Roman"/>
          <w:b/>
          <w:bCs/>
          <w:i/>
          <w:iCs/>
          <w:sz w:val="28"/>
          <w:szCs w:val="28"/>
        </w:rPr>
        <w:t>Необходимые меры предосторожности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при применении</w:t>
      </w:r>
    </w:p>
    <w:p w14:paraId="526FBC59" w14:textId="77777777" w:rsidR="00BA08AF" w:rsidRPr="007E59A0" w:rsidRDefault="00BA08AF" w:rsidP="00BA08A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59A0">
        <w:rPr>
          <w:rFonts w:ascii="Times New Roman" w:hAnsi="Times New Roman"/>
          <w:i/>
          <w:sz w:val="28"/>
          <w:szCs w:val="28"/>
        </w:rPr>
        <w:t>Вспомогательные вещества</w:t>
      </w:r>
    </w:p>
    <w:p w14:paraId="311D771F" w14:textId="53994602" w:rsidR="00BA08AF" w:rsidRPr="007E59A0" w:rsidRDefault="00BA08AF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Препарат содержит лактозу. Пациенты с наследственной непереносимостью галактозы, специфической формой дефицита лактазы (дефицит лактазы Лаппа) или с мальабсорбцией глюкозы-галактозы не должны принимать данный препарат.</w:t>
      </w:r>
    </w:p>
    <w:p w14:paraId="04AB0411" w14:textId="77777777" w:rsidR="007D0E84" w:rsidRPr="00844CE8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2334CFE9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7E59A0">
        <w:rPr>
          <w:rFonts w:ascii="Times New Roman" w:hAnsi="Times New Roman"/>
          <w:color w:val="000000"/>
          <w:sz w:val="28"/>
          <w:szCs w:val="24"/>
        </w:rPr>
        <w:t xml:space="preserve">Доксазозин обладает высокой степенью связывания с белками плазмы крови (98%). Данные исследований </w:t>
      </w:r>
      <w:r w:rsidRPr="007E59A0">
        <w:rPr>
          <w:rFonts w:ascii="Times New Roman" w:hAnsi="Times New Roman"/>
          <w:i/>
          <w:color w:val="000000"/>
          <w:sz w:val="28"/>
          <w:szCs w:val="24"/>
        </w:rPr>
        <w:t>in vitro</w:t>
      </w:r>
      <w:r w:rsidRPr="007E59A0">
        <w:rPr>
          <w:rFonts w:ascii="Times New Roman" w:hAnsi="Times New Roman"/>
          <w:color w:val="000000"/>
          <w:sz w:val="28"/>
          <w:szCs w:val="24"/>
        </w:rPr>
        <w:t xml:space="preserve"> в плазме крови человека свидетельствуют о том, что доксазозин не влиял на связывание изучавшихся препаратов (дигоксина, фенитоина, варфарина или индометацина) с белками плазмы крови. </w:t>
      </w:r>
    </w:p>
    <w:p w14:paraId="3C18D05F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7E59A0">
        <w:rPr>
          <w:rFonts w:ascii="Times New Roman" w:hAnsi="Times New Roman"/>
          <w:color w:val="000000"/>
          <w:sz w:val="28"/>
          <w:szCs w:val="24"/>
        </w:rPr>
        <w:t>Не было отмечено никаких неблагоприятных лекарственных взаимодействий с тиазидными диуретиками, фуросемидом, β-блокаторами, нестероидными противовоспалительными препаратами (НПВП), антибиотиками, пероральными гипогликемическими средствами, урикозурическими препаратами, или антикоагулянтами. Тем не менее, формальные исследования лекарственных взаимодействий не проводились.</w:t>
      </w:r>
    </w:p>
    <w:p w14:paraId="1EFEA53B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7E59A0">
        <w:rPr>
          <w:rFonts w:ascii="Times New Roman" w:hAnsi="Times New Roman"/>
          <w:color w:val="000000"/>
          <w:sz w:val="28"/>
          <w:szCs w:val="24"/>
        </w:rPr>
        <w:t>Одновременное применение доксазозина с ингибитором фосфодиэстеразы 5-го типа у некоторых пациентов может привести к развитию симптоматической гипотензии. Никаких исследований лекарственных форм доксазозина с продленным высвобождением не проводилось.</w:t>
      </w:r>
    </w:p>
    <w:p w14:paraId="2A157E4F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7E59A0">
        <w:rPr>
          <w:rFonts w:ascii="Times New Roman" w:hAnsi="Times New Roman"/>
          <w:color w:val="000000"/>
          <w:sz w:val="28"/>
          <w:szCs w:val="24"/>
        </w:rPr>
        <w:t>Доксазозин усиливает гипотензивное действие других блокаторов альфа-адренорецепторов и прочих антигипертензивных средств.</w:t>
      </w:r>
    </w:p>
    <w:p w14:paraId="159B672E" w14:textId="0CAF3539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7E59A0">
        <w:rPr>
          <w:rFonts w:ascii="Times New Roman" w:hAnsi="Times New Roman"/>
          <w:color w:val="000000"/>
          <w:sz w:val="28"/>
          <w:szCs w:val="24"/>
        </w:rPr>
        <w:lastRenderedPageBreak/>
        <w:t xml:space="preserve">Исследования </w:t>
      </w:r>
      <w:r w:rsidRPr="007E59A0">
        <w:rPr>
          <w:rFonts w:ascii="Times New Roman" w:hAnsi="Times New Roman"/>
          <w:i/>
          <w:iCs/>
          <w:color w:val="000000"/>
          <w:sz w:val="28"/>
          <w:szCs w:val="24"/>
        </w:rPr>
        <w:t>in vitro</w:t>
      </w:r>
      <w:r w:rsidRPr="007E59A0">
        <w:rPr>
          <w:rFonts w:ascii="Times New Roman" w:hAnsi="Times New Roman"/>
          <w:color w:val="000000"/>
          <w:sz w:val="28"/>
          <w:szCs w:val="24"/>
        </w:rPr>
        <w:t xml:space="preserve"> показывают, что доксазозин является субстратом цитохрома P450 3A4 (CYP 3A4). Следует соблюдать осторожность при одновременном применении доксазозина с сильными ингибиторами CYP 3A4, такими как кларитромицин, индинавир, итраконазол, кетоконазол, нефазодон, нелфинавир, ритонавир, саквинавир, телитромицин или вориконазол.</w:t>
      </w:r>
    </w:p>
    <w:p w14:paraId="05D21852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7E59A0">
        <w:rPr>
          <w:rFonts w:ascii="Times New Roman" w:hAnsi="Times New Roman"/>
          <w:color w:val="000000"/>
          <w:sz w:val="28"/>
          <w:szCs w:val="24"/>
        </w:rPr>
        <w:t>В клиническом опыте применения обычного доксазозина с тиазидными диуретиками, фуросемидом, бета-блокаторами, нестероидными противовоспалительными препаратами, антибиотиками, пероральными гипогликемическими препаратами, урикозурическими средствами и антикоагулянтами не выявлено каких-либо побочных эффектов. Однако данные официальных исследований взаимодействия лекарств/лекарств отсутствуют.</w:t>
      </w:r>
    </w:p>
    <w:p w14:paraId="67FBB5A3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7E59A0">
        <w:rPr>
          <w:rFonts w:ascii="Times New Roman" w:hAnsi="Times New Roman"/>
          <w:color w:val="000000"/>
          <w:sz w:val="28"/>
          <w:szCs w:val="24"/>
        </w:rPr>
        <w:t>В открытом рандомизированном плацебо-контролируемом исследовании с участием 22 здоровых добровольцев мужского пола введение однократной дозы доксазозина в дозе 1 мг в первый день четырехдневного режима перорального циметидина (400 мг два раза в день) привело к % увеличения средней AUC доксазозина и отсутствию статистически значимых изменений средней C</w:t>
      </w:r>
      <w:r w:rsidRPr="007E59A0">
        <w:rPr>
          <w:rFonts w:ascii="Times New Roman" w:hAnsi="Times New Roman"/>
          <w:color w:val="000000"/>
          <w:sz w:val="28"/>
          <w:szCs w:val="24"/>
          <w:vertAlign w:val="subscript"/>
        </w:rPr>
        <w:t>max</w:t>
      </w:r>
      <w:r w:rsidRPr="007E59A0">
        <w:rPr>
          <w:rFonts w:ascii="Times New Roman" w:hAnsi="Times New Roman"/>
          <w:color w:val="000000"/>
          <w:sz w:val="28"/>
          <w:szCs w:val="24"/>
        </w:rPr>
        <w:t xml:space="preserve"> и среднего периода полувыведения доксазозина. Увеличение средней AUC доксазозина с циметидином на 10% находится в пределах межсубъектной вариации (27%) от средней AUC для доксазозина с плацебо.</w:t>
      </w:r>
    </w:p>
    <w:p w14:paraId="1C40D3F6" w14:textId="77777777" w:rsidR="00D43297" w:rsidRPr="00844CE8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7B65E6E3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59A0">
        <w:rPr>
          <w:rFonts w:ascii="Times New Roman" w:hAnsi="Times New Roman"/>
          <w:i/>
          <w:sz w:val="28"/>
          <w:szCs w:val="28"/>
        </w:rPr>
        <w:t xml:space="preserve">Необходимо с осторожностью начинать терапию Докса-Дюрой </w:t>
      </w:r>
    </w:p>
    <w:p w14:paraId="0F578170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В связи с альфа-адреноблокирующими свойствами доксазозина, у пациентов может развиваться ортостатическая гипотензия, проявляющаяся головокружением и слабостью или, в редких случаях, потерей сознания (обмороком), особенно в начале терапии. В связи с этим, общепринятой клинической практикой является проведение мониторинга артериального давления в начале терапии, с целью сведения к минимуму вероятности развития постуральных эффектов. При назначении терапии любым эффективным альфа-адреноблокатором пациенту следует сообщить, как избежать симптомов постуральной гипотензии и какие меры предпринять в случае их развития. Пациента следует предупредить о необходимости избегать ситуаций, в которых возможно получение травмы в случае возникновения головокружения или слабости в начале терапии доксазозином.</w:t>
      </w:r>
    </w:p>
    <w:p w14:paraId="2B0D599D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59A0">
        <w:rPr>
          <w:rFonts w:ascii="Times New Roman" w:hAnsi="Times New Roman"/>
          <w:i/>
          <w:sz w:val="28"/>
          <w:szCs w:val="28"/>
        </w:rPr>
        <w:t>Применение у пациентов с острой сердечной патологией</w:t>
      </w:r>
    </w:p>
    <w:p w14:paraId="3A33B128" w14:textId="73E4BD6A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 xml:space="preserve">Как и при использовании сосудорасширяющих и антигипертензивных средств, необходимо </w:t>
      </w:r>
      <w:r w:rsidR="002A47D3" w:rsidRPr="007E59A0">
        <w:rPr>
          <w:rFonts w:ascii="Times New Roman" w:hAnsi="Times New Roman"/>
          <w:sz w:val="28"/>
          <w:szCs w:val="28"/>
        </w:rPr>
        <w:t>соблюдать осторожность</w:t>
      </w:r>
      <w:r w:rsidRPr="007E59A0">
        <w:rPr>
          <w:rFonts w:ascii="Times New Roman" w:hAnsi="Times New Roman"/>
          <w:sz w:val="28"/>
          <w:szCs w:val="28"/>
        </w:rPr>
        <w:t xml:space="preserve"> при назначении доксазозина пациентам со следующей острой сердечной патологией: </w:t>
      </w:r>
    </w:p>
    <w:p w14:paraId="6C200C31" w14:textId="4542B2B2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-</w:t>
      </w:r>
      <w:r w:rsidR="00841D60">
        <w:rPr>
          <w:rFonts w:ascii="Times New Roman" w:hAnsi="Times New Roman"/>
          <w:sz w:val="28"/>
          <w:szCs w:val="28"/>
        </w:rPr>
        <w:t xml:space="preserve"> </w:t>
      </w:r>
      <w:r w:rsidRPr="007E59A0">
        <w:rPr>
          <w:rFonts w:ascii="Times New Roman" w:hAnsi="Times New Roman"/>
          <w:sz w:val="28"/>
          <w:szCs w:val="28"/>
        </w:rPr>
        <w:t xml:space="preserve">отек легких вследствие стеноза аортального или митрального клапанов; </w:t>
      </w:r>
    </w:p>
    <w:p w14:paraId="2480AAA4" w14:textId="2ACE3F7E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-</w:t>
      </w:r>
      <w:r w:rsidR="00841D60">
        <w:rPr>
          <w:rFonts w:ascii="Times New Roman" w:hAnsi="Times New Roman"/>
          <w:sz w:val="28"/>
          <w:szCs w:val="28"/>
        </w:rPr>
        <w:t xml:space="preserve"> </w:t>
      </w:r>
      <w:r w:rsidRPr="007E59A0">
        <w:rPr>
          <w:rFonts w:ascii="Times New Roman" w:hAnsi="Times New Roman"/>
          <w:sz w:val="28"/>
          <w:szCs w:val="28"/>
        </w:rPr>
        <w:t>сердечная недостаточность с высоким сердечным выбросом;</w:t>
      </w:r>
    </w:p>
    <w:p w14:paraId="771F0C59" w14:textId="45667CAC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-</w:t>
      </w:r>
      <w:r w:rsidR="00841D60">
        <w:rPr>
          <w:rFonts w:ascii="Times New Roman" w:hAnsi="Times New Roman"/>
          <w:sz w:val="28"/>
          <w:szCs w:val="28"/>
        </w:rPr>
        <w:t xml:space="preserve"> </w:t>
      </w:r>
      <w:r w:rsidRPr="007E59A0">
        <w:rPr>
          <w:rFonts w:ascii="Times New Roman" w:hAnsi="Times New Roman"/>
          <w:sz w:val="28"/>
          <w:szCs w:val="28"/>
        </w:rPr>
        <w:t>правосторонняя сердечная недостаточность вследствие тромбоэмболии легочной   артерии или наличия выпота в полости перикарда;</w:t>
      </w:r>
    </w:p>
    <w:p w14:paraId="7D29AA10" w14:textId="07C9994C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lastRenderedPageBreak/>
        <w:t>-</w:t>
      </w:r>
      <w:r w:rsidR="00841D60">
        <w:rPr>
          <w:rFonts w:ascii="Times New Roman" w:hAnsi="Times New Roman"/>
          <w:sz w:val="28"/>
          <w:szCs w:val="28"/>
        </w:rPr>
        <w:t xml:space="preserve"> </w:t>
      </w:r>
      <w:r w:rsidRPr="007E59A0">
        <w:rPr>
          <w:rFonts w:ascii="Times New Roman" w:hAnsi="Times New Roman"/>
          <w:sz w:val="28"/>
          <w:szCs w:val="28"/>
        </w:rPr>
        <w:t xml:space="preserve">левожелудочковая сердечная недостаточность с низким давлением наполнения. </w:t>
      </w:r>
    </w:p>
    <w:p w14:paraId="426E3235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59A0">
        <w:rPr>
          <w:rFonts w:ascii="Times New Roman" w:hAnsi="Times New Roman"/>
          <w:i/>
          <w:sz w:val="28"/>
          <w:szCs w:val="28"/>
        </w:rPr>
        <w:t xml:space="preserve">Применение при печеночной недостаточности </w:t>
      </w:r>
    </w:p>
    <w:p w14:paraId="1888E19D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 xml:space="preserve">Доксазозин метаболизируется в печени, следовательно, препарат следует применять с особой осторожностью у пациентов с признаками нарушения функции печени. </w:t>
      </w:r>
    </w:p>
    <w:p w14:paraId="56440D04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Имеются лишь ограниченные данные о пациентах с нарушением функции печени и о влиянии препаратов, влияющих на метаболизм в печени (например, циметидин). Так как отсутствует опыт клинического применения препарата у пациентов с тяжелым нарушением функции печени, его использование у данных пациентов не рекомендуется.</w:t>
      </w:r>
      <w:r w:rsidRPr="007E59A0" w:rsidDel="0052757C">
        <w:rPr>
          <w:rFonts w:ascii="Times New Roman" w:hAnsi="Times New Roman"/>
          <w:sz w:val="28"/>
          <w:szCs w:val="28"/>
        </w:rPr>
        <w:t xml:space="preserve"> </w:t>
      </w:r>
    </w:p>
    <w:p w14:paraId="0BB42926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i/>
          <w:sz w:val="28"/>
          <w:szCs w:val="28"/>
        </w:rPr>
        <w:t>Применение с ингибиторами фосфодиэстеразы 5-го типа</w:t>
      </w:r>
      <w:r w:rsidRPr="007E59A0">
        <w:rPr>
          <w:rFonts w:ascii="Times New Roman" w:hAnsi="Times New Roman"/>
          <w:sz w:val="28"/>
          <w:szCs w:val="28"/>
        </w:rPr>
        <w:t xml:space="preserve"> </w:t>
      </w:r>
    </w:p>
    <w:p w14:paraId="199B505A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Одновременное применение доксазозина с ингибиторами фосфодиэстеразы 5-го типа (такими как силденафил, тадалафил и варденафил) следует проводить с осторожностью, поскольку обе группы препаратов обладают сосудорасширяющим действием и могут приводить к развитию симптоматической гипотензии у некоторых пациентов. Для уменьшения риска развития ортостатической гипотензии рекомендуется начинать лечение ингибиторами фосфодиэстеразы 5 типа только после стабилизации гемодинамики на фоне терапии альфа-адреноблокатором. Рекомендуется начинать лечение ингибитором фосфодиэстеразы 5 типа в минимальной возможной дозе, с 6-часовым интервалом относительно приема доксазозина. Никаких исследований лекарственных форм доксазозина с продленным высвобождением не проводилось.</w:t>
      </w:r>
    </w:p>
    <w:p w14:paraId="7666535A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E59A0">
        <w:rPr>
          <w:rFonts w:ascii="Times New Roman" w:hAnsi="Times New Roman"/>
          <w:i/>
          <w:iCs/>
          <w:sz w:val="28"/>
          <w:szCs w:val="28"/>
        </w:rPr>
        <w:t>Применение у пациентов с почечной недостаточностью</w:t>
      </w:r>
    </w:p>
    <w:p w14:paraId="4E98888C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Нет данных о том, что Докса-Дюра усугубляет нарушение функции почек. Однако введение и коррекция дозы должны проводиться с большой осторожностью.</w:t>
      </w:r>
    </w:p>
    <w:p w14:paraId="4CBB4F94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i/>
          <w:sz w:val="28"/>
          <w:szCs w:val="28"/>
        </w:rPr>
        <w:t>Применение у пациентов, которым планируется проведение хирургического вмешательства по поводу катаракты</w:t>
      </w:r>
      <w:r w:rsidRPr="007E59A0">
        <w:rPr>
          <w:rFonts w:ascii="Times New Roman" w:hAnsi="Times New Roman"/>
          <w:sz w:val="28"/>
          <w:szCs w:val="28"/>
        </w:rPr>
        <w:t xml:space="preserve"> </w:t>
      </w:r>
    </w:p>
    <w:p w14:paraId="48E8D01C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Отмечался интраоперационный синдром атоничной радужной оболочки (вариант синдрома узкого зрачка) во время хирургического вмешательства по поводу катаракты у некоторых пациентов, получающих или ранее получавших лечение тамсулозином. Поступали также отдельные сообщения о развитии данного явления при применении других блокаторов α1-адренорецепторов; не исключена возможность его класс-специфического характера. Поскольку интраоперационный синдром атоничной радужной оболочки может приводить к повышению частоты процедурных осложнений при проведении оперативного вмешательства по поводу катаракты, о текущем или недавнем применении блокаторов α</w:t>
      </w:r>
      <w:r w:rsidRPr="007E59A0">
        <w:rPr>
          <w:rFonts w:ascii="Times New Roman" w:hAnsi="Times New Roman"/>
          <w:sz w:val="28"/>
          <w:szCs w:val="28"/>
          <w:vertAlign w:val="subscript"/>
        </w:rPr>
        <w:t>1</w:t>
      </w:r>
      <w:r w:rsidRPr="007E59A0">
        <w:rPr>
          <w:rFonts w:ascii="Times New Roman" w:hAnsi="Times New Roman"/>
          <w:sz w:val="28"/>
          <w:szCs w:val="28"/>
        </w:rPr>
        <w:t>-адренорецепторов следует известить хирурга-офтальмолога до начала операции.</w:t>
      </w:r>
    </w:p>
    <w:p w14:paraId="268498DE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 xml:space="preserve">Средний конечный период полувыведения доксазозина составляет 22 часа. Он может быть продлен у пациентов с застойной сердечной </w:t>
      </w:r>
      <w:r w:rsidRPr="007E59A0">
        <w:rPr>
          <w:rFonts w:ascii="Times New Roman" w:hAnsi="Times New Roman"/>
          <w:sz w:val="28"/>
          <w:szCs w:val="28"/>
        </w:rPr>
        <w:lastRenderedPageBreak/>
        <w:t>недостаточностью. Возможно, потребуется замедлить скорость корректировки дозы.</w:t>
      </w:r>
    </w:p>
    <w:p w14:paraId="47E93631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У некоторых пациентов с левожелудочковой недостаточностью снижение наполнения левого желудочка, связанное с энергичной терапией, может привести к значительному снижению сердечного выброса и системного артериального давления после введения доксазозина. Эти эффекты следует учитывать при назначении терапии и постоянной корректировке применяемой дозы.</w:t>
      </w:r>
    </w:p>
    <w:p w14:paraId="58D0E2D2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59A0">
        <w:rPr>
          <w:rFonts w:ascii="Times New Roman" w:hAnsi="Times New Roman"/>
          <w:i/>
          <w:sz w:val="28"/>
          <w:szCs w:val="28"/>
        </w:rPr>
        <w:t>Приапизм</w:t>
      </w:r>
    </w:p>
    <w:p w14:paraId="609A7724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>В постмаркетинговом периоде при приеме некоторых альфа-1 блокаторов, включая доксазозин, сообщалось о явлениях приапизма и продолжительной эрекции. Если приапизм не лечить сразу, то это может привести к повреждению тканей полового члена и постоянной потере потенции, поэтому пациент должен немедленно обратиться за медицинской помощью.</w:t>
      </w:r>
    </w:p>
    <w:p w14:paraId="20D98CA7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E59A0">
        <w:rPr>
          <w:rFonts w:ascii="Times New Roman" w:hAnsi="Times New Roman"/>
          <w:i/>
          <w:sz w:val="28"/>
          <w:szCs w:val="28"/>
        </w:rPr>
        <w:t>Рак предстательной железы</w:t>
      </w:r>
    </w:p>
    <w:p w14:paraId="54F59DB6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59A0">
        <w:rPr>
          <w:rFonts w:ascii="Times New Roman" w:hAnsi="Times New Roman"/>
          <w:sz w:val="28"/>
          <w:szCs w:val="28"/>
        </w:rPr>
        <w:t xml:space="preserve">Для рака предстательной железы характерны многие из симптомов, присущих ДГПЖ, и эти два заболевания часто встречаются вместе. В связи с этим, до начала лечения препаратом Докса-Дюра следует исключить рак предстательной железы. </w:t>
      </w:r>
    </w:p>
    <w:p w14:paraId="51305125" w14:textId="1A16B31D" w:rsidR="00D43297" w:rsidRDefault="00D43297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43DAA1EF" w14:textId="5B71E425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59A0">
        <w:rPr>
          <w:rFonts w:ascii="Times New Roman" w:hAnsi="Times New Roman"/>
          <w:iCs/>
          <w:sz w:val="28"/>
          <w:szCs w:val="28"/>
        </w:rPr>
        <w:t xml:space="preserve">Так как отсутствует опыт полноценных и хорошо контролируемых исследований у беременных женщин, безопасность применения Докса-Дюры при артериальной гипертензии в период беременности не установлена. Соответственно, применение Докса-Дюры допустимо только лишь в том случае, если, по мнению врача, ожидаемое преимущество перевешивает потенциальный риск. Хотя в исследованиях на животных не было отмечено тератогенного эффекта препарата, при его использовании в крайне высоких дозах у животных отмечалось снижение выживаемости плодов. </w:t>
      </w:r>
    </w:p>
    <w:p w14:paraId="08532506" w14:textId="6F8A0E33" w:rsidR="007E59A0" w:rsidRPr="007E59A0" w:rsidRDefault="007E59A0" w:rsidP="00844CE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E59A0">
        <w:rPr>
          <w:rFonts w:ascii="Times New Roman" w:hAnsi="Times New Roman"/>
          <w:iCs/>
          <w:sz w:val="28"/>
          <w:szCs w:val="28"/>
        </w:rPr>
        <w:t>Было показано, что экскреция доксазозина с грудным молоком была очень низкой (менее 1%), однако данные у человека очень ограничены. Риск для новорожденного или младенца не может быть исключен, соответственно, применение Докса-Дюры допустимо только лишь в том случае, если, по мнению врача, ожидаемое преимущество перевешивает потенциальный риск.</w:t>
      </w:r>
    </w:p>
    <w:p w14:paraId="45A5E457" w14:textId="77777777" w:rsidR="00FA4F7C" w:rsidRPr="00844CE8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44CE8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6DD38D64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E59A0">
        <w:rPr>
          <w:rFonts w:ascii="Times New Roman" w:eastAsia="Times New Roman" w:hAnsi="Times New Roman"/>
          <w:bCs/>
          <w:sz w:val="28"/>
          <w:szCs w:val="28"/>
          <w:lang w:eastAsia="ru-RU"/>
        </w:rPr>
        <w:t>Способность управлять автомобилем и механизмами может ухудшаться, особенно в начале лечения.</w:t>
      </w:r>
    </w:p>
    <w:p w14:paraId="7284F7A5" w14:textId="77777777" w:rsidR="007E59A0" w:rsidRPr="00844CE8" w:rsidRDefault="007E59A0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D477F0F" w14:textId="77777777" w:rsidR="00DB406A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0AE217E0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" w:name="2175220274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44C3C639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bookmarkStart w:id="2" w:name="2175220275"/>
      <w:bookmarkEnd w:id="1"/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lastRenderedPageBreak/>
        <w:t xml:space="preserve">Начальная доза при лечении </w:t>
      </w:r>
      <w:r w:rsidRPr="007E59A0">
        <w:rPr>
          <w:rFonts w:ascii="Times New Roman" w:eastAsia="Times New Roman" w:hAnsi="Times New Roman"/>
          <w:i/>
          <w:sz w:val="28"/>
          <w:szCs w:val="32"/>
          <w:lang w:eastAsia="ru-RU"/>
        </w:rPr>
        <w:t xml:space="preserve">доброкачественной гиперплазии предстательной железы </w:t>
      </w:r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составляет 1 мг (1/2 таблетки Докса-Дюры дозировкой 2 мг) один раз в сутки.</w:t>
      </w:r>
    </w:p>
    <w:p w14:paraId="25985206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В зависимости от уродинамики и симптоматики у конкретного пациента, в дальнейшем доза может быть повышена до 2 мг (1 таблетка Докса-Дюры дозировкой 2 мг), далее до 4 мг (1 таблетка Докса-Дюры дозировкой  4 мг), и вплоть до максимальной рекомендуемой дозы 8 мг. Рекомендуемый интервал при постепенном повышении дозы составляет 1-2 недели. Обычная рекомендуемая доза составляет 2-4 мг (1 таблетка Докса-Дюры 2 мг или 1 таблетка Докса-Дюры 4 мг) в сутки.</w:t>
      </w:r>
    </w:p>
    <w:p w14:paraId="5F8F776F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При </w:t>
      </w:r>
      <w:r w:rsidRPr="007E59A0">
        <w:rPr>
          <w:rFonts w:ascii="Times New Roman" w:eastAsia="Times New Roman" w:hAnsi="Times New Roman"/>
          <w:i/>
          <w:sz w:val="28"/>
          <w:szCs w:val="32"/>
          <w:lang w:eastAsia="ru-RU"/>
        </w:rPr>
        <w:t>артериальной гипертензии</w:t>
      </w:r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 xml:space="preserve"> начальная доза составляет 1 мг (половина таблетки Докса-Дюры дозировкой 2 мг) в сутки на протяжении одной или двух недель, с целью сведения к минимуму риска развития ортостатической гипотензии и/или обморока. При необходимости, через 1-2 недели доза препарата может быть повышена до 2 мг (1 таблетка Докса-Дюры дозировкой 2 мг) в сутки. При недостаточной эффективности, возможно постепенное повышение суточной дозы с учетом реакции пациента на лечение, оцениваемой по достижению целевого уровня артериального давления.</w:t>
      </w:r>
    </w:p>
    <w:p w14:paraId="1DE5D390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Наиболее часто используемая доза составляет 2-4 мг (1 таблетка Докса-Дюры дозировкой 2 мг или 1 таблетка Докса-Дюры дозировкой 4 мг) один раз в сутки. Максимальная рекомендуемая доза составляет 16 мг в сутки.</w:t>
      </w:r>
    </w:p>
    <w:p w14:paraId="14F206EB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>Применение при почечной недостаточности</w:t>
      </w:r>
    </w:p>
    <w:p w14:paraId="2400236A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Фармакокинетика доксазозина у больных почечной недостаточностью не меняется, а сам препарат не ухудшает имеющуюся почечную дисфункцию, поэтому у таких больных его применяют в обычных дозах. Доксазозин не выводится путем гемодиализа.</w:t>
      </w:r>
    </w:p>
    <w:p w14:paraId="345B5C45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>Применение при печеночной недостаточности</w:t>
      </w:r>
    </w:p>
    <w:p w14:paraId="2FEF96D6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Есть только ограниченные данные у пациентов с нарушениями печени и о воздействии лекарственных средств, влияющих на метаболизм печени (например, циметидин). Доксазозин метаболизируется в печени, следовательно, препарат следует применять с особой осторожностью у пациентов с признаками нарушения функции печени.</w:t>
      </w:r>
    </w:p>
    <w:p w14:paraId="157A6C6E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bCs/>
          <w:i/>
          <w:sz w:val="28"/>
          <w:szCs w:val="32"/>
          <w:lang w:eastAsia="ru-RU"/>
        </w:rPr>
        <w:t>Применение у детей</w:t>
      </w:r>
    </w:p>
    <w:p w14:paraId="149E85E4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bCs/>
          <w:sz w:val="28"/>
          <w:szCs w:val="32"/>
          <w:lang w:eastAsia="ru-RU"/>
        </w:rPr>
        <w:t>Безопасность и эффективность Докса-Дюры у детей не установлена.</w:t>
      </w:r>
    </w:p>
    <w:p w14:paraId="20832BB6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i/>
          <w:iCs/>
          <w:sz w:val="28"/>
          <w:szCs w:val="32"/>
          <w:lang w:eastAsia="ru-RU"/>
        </w:rPr>
        <w:t>Применение у пациентов пожилого возраста</w:t>
      </w:r>
    </w:p>
    <w:p w14:paraId="63309B37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7E59A0">
        <w:rPr>
          <w:rFonts w:ascii="Times New Roman" w:eastAsia="Times New Roman" w:hAnsi="Times New Roman"/>
          <w:sz w:val="28"/>
          <w:szCs w:val="32"/>
          <w:lang w:eastAsia="ru-RU"/>
        </w:rPr>
        <w:t>Корректировки дозы не требуется. Как и в случае с другими препаратами данного класса, следует сохранять как можно более минимальную дозу и постепенно ее увеличивать под наблюдением врача.</w:t>
      </w:r>
    </w:p>
    <w:p w14:paraId="7B817E1C" w14:textId="77777777" w:rsidR="005C4B12" w:rsidRPr="00844CE8" w:rsidRDefault="00DB406A" w:rsidP="00844CE8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844CE8">
        <w:rPr>
          <w:rFonts w:ascii="Times New Roman" w:hAnsi="Times New Roman"/>
          <w:i/>
          <w:color w:val="000000"/>
          <w:sz w:val="24"/>
        </w:rPr>
        <w:t xml:space="preserve"> </w:t>
      </w:r>
    </w:p>
    <w:p w14:paraId="2E6FF400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bookmarkStart w:id="3" w:name="2175220276"/>
      <w:bookmarkEnd w:id="2"/>
      <w:r w:rsidRPr="007E59A0">
        <w:rPr>
          <w:rFonts w:ascii="Times New Roman" w:hAnsi="Times New Roman"/>
          <w:color w:val="000000"/>
          <w:sz w:val="28"/>
          <w:szCs w:val="24"/>
        </w:rPr>
        <w:t>Доксазозин можно принимать независимо от приема пищи утром или вечером. Таблетки следует принимать один раз в сутки, проглатывая целиком, не разжевывая, запивая водой или безалкогольным напитком.</w:t>
      </w:r>
    </w:p>
    <w:p w14:paraId="18960B93" w14:textId="77777777" w:rsidR="005C4B12" w:rsidRPr="008372C6" w:rsidRDefault="00DB406A" w:rsidP="00844CE8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bookmarkStart w:id="4" w:name="2175220278"/>
      <w:bookmarkEnd w:id="3"/>
      <w:r w:rsidRPr="008372C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8372C6">
        <w:rPr>
          <w:rFonts w:ascii="Times New Roman" w:hAnsi="Times New Roman"/>
          <w:i/>
          <w:sz w:val="24"/>
        </w:rPr>
        <w:t xml:space="preserve"> </w:t>
      </w:r>
    </w:p>
    <w:bookmarkEnd w:id="4"/>
    <w:p w14:paraId="6A5A3409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9A0">
        <w:rPr>
          <w:rFonts w:ascii="Times New Roman" w:hAnsi="Times New Roman"/>
          <w:i/>
          <w:color w:val="000000"/>
          <w:sz w:val="28"/>
          <w:szCs w:val="28"/>
        </w:rPr>
        <w:lastRenderedPageBreak/>
        <w:t>Симптомы:</w:t>
      </w:r>
      <w:r w:rsidRPr="007E59A0">
        <w:rPr>
          <w:rFonts w:ascii="Times New Roman" w:hAnsi="Times New Roman"/>
          <w:color w:val="000000"/>
          <w:sz w:val="28"/>
          <w:szCs w:val="28"/>
        </w:rPr>
        <w:t xml:space="preserve"> передозировка доксазозином может приводить к артериальной гипотензии. </w:t>
      </w:r>
    </w:p>
    <w:p w14:paraId="218B3DB3" w14:textId="77777777" w:rsidR="007E59A0" w:rsidRPr="007E59A0" w:rsidRDefault="007E59A0" w:rsidP="007E59A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59A0">
        <w:rPr>
          <w:rFonts w:ascii="Times New Roman" w:hAnsi="Times New Roman"/>
          <w:i/>
          <w:color w:val="000000"/>
          <w:sz w:val="28"/>
          <w:szCs w:val="28"/>
        </w:rPr>
        <w:t>Лечение:</w:t>
      </w:r>
      <w:r w:rsidRPr="007E59A0">
        <w:rPr>
          <w:rFonts w:ascii="Times New Roman" w:hAnsi="Times New Roman"/>
          <w:color w:val="000000"/>
          <w:sz w:val="28"/>
          <w:szCs w:val="28"/>
        </w:rPr>
        <w:t xml:space="preserve"> приём препарата следует прекратить, пациента необходимо уложить на спину с опущенным головным концом кровати. Необходимо провести симптоматическое лечение, направленное на стабилизацию показателей гемодинамики и жизненно важных функций организма. Учитывая высокое связывание доксазозина с белками плазмы, применение диализа не является эффективным.</w:t>
      </w:r>
    </w:p>
    <w:p w14:paraId="7C5D6DB8" w14:textId="77777777" w:rsidR="00A12563" w:rsidRPr="00844CE8" w:rsidRDefault="00A1256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7471A11" w14:textId="77777777" w:rsidR="001937AD" w:rsidRPr="00844CE8" w:rsidRDefault="001937AD" w:rsidP="00844C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5" w:name="2175220282"/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844CE8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5"/>
    <w:p w14:paraId="650E7F2A" w14:textId="0806E44F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Часто </w:t>
      </w:r>
    </w:p>
    <w:p w14:paraId="78315F19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инфекции дыхательных путей, инфекции мочевыводящих путей</w:t>
      </w:r>
    </w:p>
    <w:p w14:paraId="191A310E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81A6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головокружение, головная боль, сонливость</w:t>
      </w:r>
    </w:p>
    <w:p w14:paraId="1CD89A04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вертиго</w:t>
      </w:r>
    </w:p>
    <w:p w14:paraId="3C993A35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ощущение сердцебиения, тахикардия</w:t>
      </w:r>
    </w:p>
    <w:p w14:paraId="5D5AEA47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1A66">
        <w:rPr>
          <w:rFonts w:ascii="Times New Roman" w:eastAsia="Times New Roman" w:hAnsi="Times New Roman"/>
          <w:bCs/>
          <w:sz w:val="28"/>
          <w:szCs w:val="28"/>
          <w:lang w:eastAsia="ru-RU"/>
        </w:rPr>
        <w:t>гипотензия, постуральная (ортостатическая) гипотензия</w:t>
      </w:r>
    </w:p>
    <w:p w14:paraId="74B7A979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bCs/>
          <w:sz w:val="28"/>
          <w:szCs w:val="28"/>
          <w:lang w:eastAsia="ru-RU"/>
        </w:rPr>
        <w:t>- бронхит, кашель, одышка, ринит</w:t>
      </w:r>
    </w:p>
    <w:p w14:paraId="44ED70C1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bCs/>
          <w:sz w:val="28"/>
          <w:szCs w:val="28"/>
          <w:lang w:eastAsia="ru-RU"/>
        </w:rPr>
        <w:t>- боль в животе, диспепсия, сухость во рту, тошнота</w:t>
      </w:r>
    </w:p>
    <w:p w14:paraId="640B883C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bCs/>
          <w:sz w:val="28"/>
          <w:szCs w:val="28"/>
          <w:lang w:eastAsia="ru-RU"/>
        </w:rPr>
        <w:t>- кожный зуд</w:t>
      </w:r>
    </w:p>
    <w:p w14:paraId="297643C2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1A66">
        <w:rPr>
          <w:rFonts w:ascii="Times New Roman" w:eastAsia="Times New Roman" w:hAnsi="Times New Roman"/>
          <w:bCs/>
          <w:sz w:val="28"/>
          <w:szCs w:val="28"/>
          <w:lang w:eastAsia="ru-RU"/>
        </w:rPr>
        <w:t>боль в спине, миалгия</w:t>
      </w:r>
    </w:p>
    <w:p w14:paraId="39123AC6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bCs/>
          <w:sz w:val="28"/>
          <w:szCs w:val="28"/>
          <w:lang w:eastAsia="ru-RU"/>
        </w:rPr>
        <w:t>- цистит, недержание мочи</w:t>
      </w:r>
    </w:p>
    <w:p w14:paraId="0B659AD8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bCs/>
          <w:sz w:val="28"/>
          <w:szCs w:val="28"/>
          <w:lang w:eastAsia="ru-RU"/>
        </w:rPr>
        <w:t>- астения, боль в грудной клетке, гриппоподобные симптомы, периферический отек</w:t>
      </w:r>
    </w:p>
    <w:p w14:paraId="53F20CEF" w14:textId="7A64CC84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Нечасто </w:t>
      </w:r>
    </w:p>
    <w:p w14:paraId="07E71D12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аллергическая реакция</w:t>
      </w:r>
    </w:p>
    <w:p w14:paraId="4852F2C3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анорексия, подагра, повышенный аппетит</w:t>
      </w:r>
    </w:p>
    <w:p w14:paraId="3137F7A9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тревожность, депрессия, бессонница, раздражительность, повышенная нервная возбудимость</w:t>
      </w:r>
    </w:p>
    <w:p w14:paraId="4B24D98C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острое нарушение мозгового кровообращения, гипестезия, обморок, тремор</w:t>
      </w:r>
    </w:p>
    <w:p w14:paraId="5FBAB0D1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шум в ушах</w:t>
      </w:r>
    </w:p>
    <w:p w14:paraId="181E1D6A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стенокардия, инфаркт миокарда</w:t>
      </w:r>
    </w:p>
    <w:p w14:paraId="565B3D07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носовое кровотечение</w:t>
      </w:r>
    </w:p>
    <w:p w14:paraId="0541275D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запор, метеоризм, рвота, гастроэнтерит, диарея</w:t>
      </w:r>
    </w:p>
    <w:p w14:paraId="2F8FCAE4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отклонение от нормы показателей функциональных печеночных проб</w:t>
      </w:r>
    </w:p>
    <w:p w14:paraId="3A6757D5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кожная сыпь</w:t>
      </w:r>
    </w:p>
    <w:p w14:paraId="29A15967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артралгия</w:t>
      </w:r>
    </w:p>
    <w:p w14:paraId="2DEF81C9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дизурия, учащенное мочеиспускание, гематурия</w:t>
      </w:r>
    </w:p>
    <w:p w14:paraId="5852CCCB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импотенция</w:t>
      </w:r>
    </w:p>
    <w:p w14:paraId="7B875A3D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боль, отек лица</w:t>
      </w:r>
    </w:p>
    <w:p w14:paraId="129DD5D7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увеличение массы тела</w:t>
      </w:r>
    </w:p>
    <w:p w14:paraId="4C21605D" w14:textId="7EB2CB04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Редко </w:t>
      </w:r>
    </w:p>
    <w:p w14:paraId="377A9FA9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мышечные судороги, мышечная слабость</w:t>
      </w:r>
    </w:p>
    <w:p w14:paraId="764BE1FF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полиурия</w:t>
      </w:r>
    </w:p>
    <w:p w14:paraId="5829D80A" w14:textId="2C23573C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Очень редко </w:t>
      </w:r>
    </w:p>
    <w:p w14:paraId="5851E0C2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 xml:space="preserve">-  лейкопения, тромбоцитопения </w:t>
      </w:r>
    </w:p>
    <w:p w14:paraId="5828463F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постуральное головокружение, парестезия</w:t>
      </w:r>
    </w:p>
    <w:p w14:paraId="1C1BBB93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нечеткость зрения</w:t>
      </w:r>
    </w:p>
    <w:p w14:paraId="6EF7C453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брадикардия, нарушения ритма сердца</w:t>
      </w:r>
    </w:p>
    <w:p w14:paraId="3233A0C2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приливы жара</w:t>
      </w:r>
    </w:p>
    <w:p w14:paraId="01AB0F04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бронхоспазм</w:t>
      </w:r>
    </w:p>
    <w:p w14:paraId="1A6BCC72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холестаз, гепатит, желтуха</w:t>
      </w:r>
    </w:p>
    <w:p w14:paraId="348EE98A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крапивница, алопеция, пурпура</w:t>
      </w:r>
    </w:p>
    <w:p w14:paraId="69A21F7C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повышенный диурез, нарушение мочеиспускания, никтурия</w:t>
      </w:r>
    </w:p>
    <w:p w14:paraId="0B9EB569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гинекомастия</w:t>
      </w:r>
    </w:p>
    <w:p w14:paraId="62A23D0E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 приапизм (длительная болезненная эрекция полового члена). Необходимо срочно обратиться за медицинской помощью.</w:t>
      </w:r>
    </w:p>
    <w:p w14:paraId="050D3FF8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2A47D3">
        <w:rPr>
          <w:rFonts w:ascii="Times New Roman" w:eastAsia="Times New Roman" w:hAnsi="Times New Roman"/>
          <w:sz w:val="28"/>
          <w:szCs w:val="28"/>
          <w:lang w:eastAsia="ru-RU"/>
        </w:rPr>
        <w:t>- повышенная утомляемость, общее недомогание</w:t>
      </w:r>
    </w:p>
    <w:p w14:paraId="685BC690" w14:textId="7C9EFD35" w:rsidR="00981A66" w:rsidRPr="00981A66" w:rsidRDefault="002A47D3" w:rsidP="00981A6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Неизвестно</w:t>
      </w:r>
    </w:p>
    <w:p w14:paraId="23DD685E" w14:textId="704CEE46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E602E" w:rsidRPr="008E60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интраоперационный синдром атоничной радужной оболочки</w:t>
      </w:r>
    </w:p>
    <w:p w14:paraId="7FF9A0C2" w14:textId="525DF82A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E602E" w:rsidRPr="008E60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ретроградная эякуляция</w:t>
      </w:r>
    </w:p>
    <w:p w14:paraId="7C3CA2EE" w14:textId="77777777" w:rsidR="0041162E" w:rsidRPr="00844CE8" w:rsidRDefault="0041162E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43741B" w14:textId="77777777" w:rsidR="00827BB2" w:rsidRPr="006703A5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</w:rPr>
      </w:pPr>
      <w:r w:rsidRPr="00844CE8">
        <w:rPr>
          <w:rFonts w:ascii="Times New Roman" w:hAnsi="Times New Roman"/>
          <w:b/>
          <w:color w:val="000000"/>
          <w:sz w:val="28"/>
        </w:rPr>
        <w:t>П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ри возникновении </w:t>
      </w:r>
      <w:r w:rsidR="006703A5">
        <w:rPr>
          <w:rFonts w:ascii="Times New Roman" w:hAnsi="Times New Roman"/>
          <w:b/>
          <w:color w:val="000000"/>
          <w:sz w:val="28"/>
        </w:rPr>
        <w:t>нежелательных</w:t>
      </w:r>
      <w:r w:rsidR="00D93C80" w:rsidRPr="00844CE8">
        <w:rPr>
          <w:rFonts w:ascii="Times New Roman" w:hAnsi="Times New Roman"/>
          <w:b/>
          <w:color w:val="000000"/>
          <w:sz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844CE8">
        <w:rPr>
          <w:rFonts w:ascii="Times New Roman" w:hAnsi="Times New Roman"/>
          <w:b/>
          <w:color w:val="000000"/>
          <w:sz w:val="28"/>
        </w:rPr>
        <w:t xml:space="preserve"> </w:t>
      </w:r>
    </w:p>
    <w:p w14:paraId="5FC9FC29" w14:textId="77777777" w:rsidR="006703A5" w:rsidRPr="006C577B" w:rsidRDefault="006703A5" w:rsidP="005779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9DE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084813" w:rsidRPr="00084813">
        <w:rPr>
          <w:rFonts w:ascii="Times New Roman" w:hAnsi="Times New Roman"/>
          <w:sz w:val="28"/>
          <w:szCs w:val="28"/>
        </w:rPr>
        <w:t>Комитета</w:t>
      </w:r>
      <w:r w:rsidR="00084813">
        <w:rPr>
          <w:rFonts w:ascii="Times New Roman" w:hAnsi="Times New Roman"/>
          <w:sz w:val="28"/>
          <w:szCs w:val="28"/>
        </w:rPr>
        <w:t xml:space="preserve"> </w:t>
      </w:r>
      <w:r w:rsidR="00084813" w:rsidRPr="00084813">
        <w:rPr>
          <w:rFonts w:ascii="Times New Roman" w:hAnsi="Times New Roman"/>
          <w:sz w:val="28"/>
          <w:szCs w:val="28"/>
        </w:rPr>
        <w:t xml:space="preserve">медицинского и фармацевтического контроля </w:t>
      </w:r>
      <w:r w:rsidRPr="006C577B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62DB8E41" w14:textId="77777777" w:rsidR="006703A5" w:rsidRPr="006C577B" w:rsidRDefault="00CA451D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r w:rsidR="006703A5" w:rsidRPr="006C577B">
          <w:rPr>
            <w:rStyle w:val="af"/>
            <w:rFonts w:ascii="Times New Roman" w:hAnsi="Times New Roman"/>
            <w:sz w:val="28"/>
            <w:szCs w:val="28"/>
          </w:rPr>
          <w:t>.</w:t>
        </w:r>
        <w:r w:rsidR="006703A5" w:rsidRPr="006C577B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</w:hyperlink>
    </w:p>
    <w:p w14:paraId="1BED39E5" w14:textId="77777777" w:rsidR="006703A5" w:rsidRDefault="006703A5" w:rsidP="00844CE8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D2B757" w14:textId="77777777" w:rsidR="000C2C4B" w:rsidRPr="00844CE8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0CD08ACE" w14:textId="77777777" w:rsidR="006B7A90" w:rsidRPr="00844CE8" w:rsidRDefault="00844CE8" w:rsidP="00844CE8">
      <w:pPr>
        <w:spacing w:after="0" w:line="240" w:lineRule="auto"/>
        <w:jc w:val="both"/>
        <w:rPr>
          <w:rFonts w:ascii="Times New Roman" w:hAnsi="Times New Roman"/>
          <w:i/>
        </w:rPr>
      </w:pPr>
      <w:bookmarkStart w:id="6" w:name="2175220285"/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1032B8D0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bookmarkStart w:id="7" w:name="2175220286"/>
      <w:bookmarkEnd w:id="6"/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Одна таблетк</w:t>
      </w:r>
      <w:r w:rsidRPr="00981A66">
        <w:rPr>
          <w:rFonts w:ascii="Times New Roman" w:eastAsia="Times New Roman" w:hAnsi="Times New Roman"/>
          <w:bCs/>
          <w:iCs/>
          <w:sz w:val="28"/>
          <w:szCs w:val="28"/>
          <w:lang w:val="pl-PL" w:eastAsia="ru-RU"/>
        </w:rPr>
        <w:t>a</w:t>
      </w:r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содержит </w:t>
      </w:r>
    </w:p>
    <w:p w14:paraId="04E8C787" w14:textId="55F45FDD" w:rsidR="00981A66" w:rsidRPr="00216E60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активное вещество</w:t>
      </w:r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- доксазозина мезилат</w:t>
      </w:r>
      <w:r w:rsidRPr="00981A66">
        <w:rPr>
          <w:rFonts w:ascii="Times New Roman" w:eastAsia="Times New Roman" w:hAnsi="Times New Roman"/>
          <w:bCs/>
          <w:iCs/>
          <w:sz w:val="28"/>
          <w:szCs w:val="28"/>
          <w:lang w:val="kk-KZ" w:eastAsia="ru-RU"/>
        </w:rPr>
        <w:t>а</w:t>
      </w:r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эквивалентно доксазозину 2.00 мг или 4.00 мг</w:t>
      </w:r>
      <w:r w:rsidR="00216E60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;</w:t>
      </w:r>
    </w:p>
    <w:p w14:paraId="001C3269" w14:textId="6F8C1024" w:rsidR="00981A66" w:rsidRDefault="00981A66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81A6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вспомогательные вещества:</w:t>
      </w:r>
      <w:r w:rsidRPr="00981A66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целлюлоза микрокристаллическая, лактозы моногидрат, натрия крахмала гликолат (тип А), магния стеарат.</w:t>
      </w:r>
    </w:p>
    <w:p w14:paraId="6B541D4D" w14:textId="77777777" w:rsidR="00981A66" w:rsidRPr="00981A66" w:rsidRDefault="00981A66" w:rsidP="00844CE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14:paraId="33F14553" w14:textId="77777777" w:rsidR="006B7A90" w:rsidRPr="00C91310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310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внешнего вида, запаха, вкуса</w:t>
      </w:r>
    </w:p>
    <w:bookmarkEnd w:id="7"/>
    <w:p w14:paraId="1A7BAE2D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A66">
        <w:rPr>
          <w:rFonts w:ascii="Times New Roman" w:hAnsi="Times New Roman"/>
          <w:sz w:val="28"/>
          <w:szCs w:val="28"/>
        </w:rPr>
        <w:t>Докса-Дюра 2 мг таблетки</w:t>
      </w:r>
    </w:p>
    <w:p w14:paraId="15D5A521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A66">
        <w:rPr>
          <w:rFonts w:ascii="Times New Roman" w:hAnsi="Times New Roman"/>
          <w:sz w:val="28"/>
          <w:szCs w:val="28"/>
        </w:rPr>
        <w:t>Таблетки от белого до почти белого цвета, капсуловидной формы, с гравировкой НО2 на одной стороне и линией разлома на другой  стороне.</w:t>
      </w:r>
    </w:p>
    <w:p w14:paraId="402C9FFB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A66">
        <w:rPr>
          <w:rFonts w:ascii="Times New Roman" w:hAnsi="Times New Roman"/>
          <w:sz w:val="28"/>
          <w:szCs w:val="28"/>
        </w:rPr>
        <w:t>Докса-Дюра 4 мг таблетки</w:t>
      </w:r>
    </w:p>
    <w:p w14:paraId="0B02347B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1A66">
        <w:rPr>
          <w:rFonts w:ascii="Times New Roman" w:hAnsi="Times New Roman"/>
          <w:sz w:val="28"/>
          <w:szCs w:val="28"/>
        </w:rPr>
        <w:t>Таблетки от белого до почти белого цвета, ромбовидной формы, с гравировкой НО3 на одной стороне и линией разлома на другой  стороне.</w:t>
      </w:r>
    </w:p>
    <w:p w14:paraId="1417BC4C" w14:textId="77777777" w:rsidR="006B7A90" w:rsidRPr="00844CE8" w:rsidRDefault="006B7A90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9F766A" w14:textId="720591E8" w:rsidR="00C9308C" w:rsidRDefault="00981A66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8" w:name="2175220287"/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Форма выпуска и</w:t>
      </w:r>
      <w:r w:rsidR="00C930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упаковка</w:t>
      </w:r>
    </w:p>
    <w:p w14:paraId="6BC2B629" w14:textId="77777777" w:rsidR="00981A66" w:rsidRPr="00981A66" w:rsidRDefault="00981A66" w:rsidP="00981A6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981A66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По 10 таблеток помещают в контурную ячейковую упаковку из пленки ПВХ/ПВДХ (поливинилхлорид/поливинилденхлоридной) и фольги алюминиевой. По 3 контурные упаковки вместе  с инструкцией по медицинскому применению на казахском и русском языках помещают в пачку из картона.</w:t>
      </w:r>
    </w:p>
    <w:p w14:paraId="12814EF1" w14:textId="77777777" w:rsidR="006D5B76" w:rsidRPr="00981A66" w:rsidRDefault="006D5B76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5BE2F59" w14:textId="77777777" w:rsidR="00844CE8" w:rsidRPr="00844CE8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18F90E6" w14:textId="77777777" w:rsidR="00B967B1" w:rsidRDefault="00981A66" w:rsidP="00981A66">
      <w:pPr>
        <w:spacing w:after="0" w:line="240" w:lineRule="auto"/>
        <w:jc w:val="both"/>
      </w:pPr>
      <w:bookmarkStart w:id="9" w:name="2175220288"/>
      <w:bookmarkEnd w:id="8"/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4 года</w:t>
      </w:r>
      <w:r w:rsidR="00B967B1" w:rsidRPr="00B967B1">
        <w:t xml:space="preserve"> </w:t>
      </w:r>
    </w:p>
    <w:p w14:paraId="6256E6BA" w14:textId="0BB6A944" w:rsidR="00981A66" w:rsidRPr="00981A66" w:rsidRDefault="00B967B1" w:rsidP="00981A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7B1">
        <w:rPr>
          <w:rFonts w:ascii="Times New Roman" w:eastAsia="Times New Roman" w:hAnsi="Times New Roman"/>
          <w:sz w:val="28"/>
          <w:szCs w:val="28"/>
          <w:lang w:eastAsia="ru-RU"/>
        </w:rPr>
        <w:t>Не применять по истечении срока годности.</w:t>
      </w:r>
    </w:p>
    <w:p w14:paraId="6E3D3D3E" w14:textId="77777777" w:rsidR="00DC33F0" w:rsidRDefault="00DC33F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14:paraId="3E635E5F" w14:textId="77777777" w:rsidR="000E01AB" w:rsidRPr="00844CE8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bookmarkEnd w:id="9"/>
    <w:p w14:paraId="5B0188A1" w14:textId="77777777" w:rsidR="00B967B1" w:rsidRDefault="00981A66" w:rsidP="002A47D3">
      <w:pPr>
        <w:pStyle w:val="ac"/>
        <w:jc w:val="both"/>
      </w:pP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Хранить в сухом, защищенном от света месте при температуре не выше 25</w:t>
      </w:r>
      <w:r w:rsidRPr="00981A66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981A66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B967B1" w:rsidRPr="00B967B1">
        <w:t xml:space="preserve"> </w:t>
      </w:r>
    </w:p>
    <w:p w14:paraId="0B6D583B" w14:textId="64E3786E" w:rsidR="006B7A90" w:rsidRDefault="00B967B1" w:rsidP="002A47D3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7B1">
        <w:rPr>
          <w:rFonts w:ascii="Times New Roman" w:eastAsia="Times New Roman" w:hAnsi="Times New Roman"/>
          <w:sz w:val="28"/>
          <w:szCs w:val="28"/>
          <w:lang w:eastAsia="ru-RU"/>
        </w:rPr>
        <w:t>Хранить в недоступном для детей месте!</w:t>
      </w:r>
    </w:p>
    <w:p w14:paraId="250D4119" w14:textId="77777777" w:rsidR="00981A66" w:rsidRPr="00844CE8" w:rsidRDefault="00981A66" w:rsidP="00844CE8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CDE7BDD" w14:textId="77777777" w:rsidR="00F545E0" w:rsidRDefault="006C6558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C6558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аптек </w:t>
      </w:r>
    </w:p>
    <w:p w14:paraId="7E42C278" w14:textId="3BE4055A" w:rsidR="006C6558" w:rsidRPr="006C6558" w:rsidRDefault="00981A66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рецепту</w:t>
      </w:r>
    </w:p>
    <w:p w14:paraId="622B7917" w14:textId="77777777" w:rsidR="006C6558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8D15F2B" w14:textId="77777777" w:rsidR="006B7A90" w:rsidRPr="00844CE8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39915B4D" w14:textId="77777777" w:rsidR="00981A66" w:rsidRPr="004D5E0B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Aurobindo</w:t>
      </w:r>
      <w:r w:rsidRPr="004D5E0B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Pharma</w:t>
      </w:r>
      <w:r w:rsidRPr="004D5E0B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Limited</w:t>
      </w:r>
    </w:p>
    <w:p w14:paraId="186858F7" w14:textId="77777777" w:rsidR="00981A66" w:rsidRPr="00981A66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</w:pPr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Unit III, Survey No. 313 and 314, Bachupally, Bachupally Mandal, Medchal-Malkajgiri District, Telangana State.</w:t>
      </w:r>
    </w:p>
    <w:p w14:paraId="7629B3D9" w14:textId="77777777" w:rsidR="00981A66" w:rsidRPr="00981A66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81A66">
        <w:rPr>
          <w:rFonts w:ascii="Times New Roman" w:hAnsi="Times New Roman"/>
          <w:bCs/>
          <w:iCs/>
          <w:color w:val="000000"/>
          <w:sz w:val="28"/>
          <w:szCs w:val="24"/>
        </w:rPr>
        <w:t>Тел.: +914066725000/1200, +914023736370</w:t>
      </w:r>
    </w:p>
    <w:p w14:paraId="38E58DE9" w14:textId="77777777" w:rsidR="00981A66" w:rsidRPr="00981A66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81A66">
        <w:rPr>
          <w:rFonts w:ascii="Times New Roman" w:hAnsi="Times New Roman"/>
          <w:bCs/>
          <w:iCs/>
          <w:color w:val="000000"/>
          <w:sz w:val="28"/>
          <w:szCs w:val="24"/>
        </w:rPr>
        <w:t>Факс: +914067074059, +914023747340</w:t>
      </w:r>
    </w:p>
    <w:p w14:paraId="5981E3B5" w14:textId="77777777" w:rsidR="00981A66" w:rsidRPr="00981A66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  <w:u w:val="single"/>
        </w:rPr>
      </w:pPr>
      <w:r w:rsidRPr="00981A66">
        <w:rPr>
          <w:rFonts w:ascii="Times New Roman" w:hAnsi="Times New Roman"/>
          <w:color w:val="000000"/>
          <w:sz w:val="28"/>
          <w:szCs w:val="24"/>
        </w:rPr>
        <w:t xml:space="preserve">Адрес электронной почты: </w:t>
      </w:r>
      <w:hyperlink r:id="rId9" w:history="1">
        <w:r w:rsidRPr="00981A66">
          <w:rPr>
            <w:rStyle w:val="af"/>
            <w:rFonts w:ascii="Times New Roman" w:hAnsi="Times New Roman"/>
            <w:bCs/>
            <w:iCs/>
            <w:sz w:val="28"/>
            <w:szCs w:val="24"/>
          </w:rPr>
          <w:t>info@aurobindo.com</w:t>
        </w:r>
      </w:hyperlink>
    </w:p>
    <w:p w14:paraId="5B961B65" w14:textId="77777777" w:rsidR="00DC33F0" w:rsidRPr="00981A66" w:rsidRDefault="00DC33F0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8A5E2AF" w14:textId="77777777" w:rsidR="00D76048" w:rsidRPr="00844CE8" w:rsidRDefault="005A3C81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4CE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844C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3B253C0B" w14:textId="77777777" w:rsidR="00981A66" w:rsidRPr="004D5E0B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Aurobindo</w:t>
      </w:r>
      <w:r w:rsidRPr="004D5E0B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Pharma</w:t>
      </w:r>
      <w:r w:rsidRPr="004D5E0B">
        <w:rPr>
          <w:rFonts w:ascii="Times New Roman" w:hAnsi="Times New Roman"/>
          <w:bCs/>
          <w:iCs/>
          <w:color w:val="000000"/>
          <w:sz w:val="28"/>
          <w:szCs w:val="24"/>
        </w:rPr>
        <w:t xml:space="preserve"> </w:t>
      </w:r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Limited</w:t>
      </w:r>
    </w:p>
    <w:p w14:paraId="1E7D3AC1" w14:textId="77777777" w:rsidR="00981A66" w:rsidRPr="00981A66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</w:pPr>
      <w:r w:rsidRPr="00981A66">
        <w:rPr>
          <w:rFonts w:ascii="Times New Roman" w:hAnsi="Times New Roman"/>
          <w:bCs/>
          <w:iCs/>
          <w:color w:val="000000"/>
          <w:sz w:val="28"/>
          <w:szCs w:val="24"/>
          <w:lang w:val="en-US"/>
        </w:rPr>
        <w:t>Unit III, Survey No. 313 and 314, Bachupally, Bachupally Mandal, Medchal-Malkajgiri District, Telangana State.</w:t>
      </w:r>
    </w:p>
    <w:p w14:paraId="4543BFE6" w14:textId="77777777" w:rsidR="00981A66" w:rsidRPr="00981A66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81A66">
        <w:rPr>
          <w:rFonts w:ascii="Times New Roman" w:hAnsi="Times New Roman"/>
          <w:bCs/>
          <w:iCs/>
          <w:color w:val="000000"/>
          <w:sz w:val="28"/>
          <w:szCs w:val="24"/>
        </w:rPr>
        <w:t>Тел.: +914066725000/1200, +914023736370</w:t>
      </w:r>
    </w:p>
    <w:p w14:paraId="5325C6D3" w14:textId="77777777" w:rsidR="00981A66" w:rsidRPr="00981A66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</w:rPr>
      </w:pPr>
      <w:r w:rsidRPr="00981A66">
        <w:rPr>
          <w:rFonts w:ascii="Times New Roman" w:hAnsi="Times New Roman"/>
          <w:bCs/>
          <w:iCs/>
          <w:color w:val="000000"/>
          <w:sz w:val="28"/>
          <w:szCs w:val="24"/>
        </w:rPr>
        <w:t>Факс: +914067074059, +914023747340</w:t>
      </w:r>
    </w:p>
    <w:p w14:paraId="6B49788C" w14:textId="77777777" w:rsidR="00981A66" w:rsidRPr="00981A66" w:rsidRDefault="00981A66" w:rsidP="00981A6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4"/>
          <w:u w:val="single"/>
        </w:rPr>
      </w:pPr>
      <w:r w:rsidRPr="00981A66">
        <w:rPr>
          <w:rFonts w:ascii="Times New Roman" w:hAnsi="Times New Roman"/>
          <w:color w:val="000000"/>
          <w:sz w:val="28"/>
          <w:szCs w:val="24"/>
        </w:rPr>
        <w:t xml:space="preserve">Адрес электронной почты: </w:t>
      </w:r>
      <w:hyperlink r:id="rId10" w:history="1">
        <w:r w:rsidRPr="00981A66">
          <w:rPr>
            <w:rStyle w:val="af"/>
            <w:rFonts w:ascii="Times New Roman" w:hAnsi="Times New Roman"/>
            <w:bCs/>
            <w:iCs/>
            <w:sz w:val="28"/>
            <w:szCs w:val="24"/>
          </w:rPr>
          <w:t>info@aurobindo.com</w:t>
        </w:r>
      </w:hyperlink>
    </w:p>
    <w:p w14:paraId="44A14410" w14:textId="77777777" w:rsidR="00C91310" w:rsidRPr="00981A66" w:rsidRDefault="00C91310" w:rsidP="00891711">
      <w:pPr>
        <w:pStyle w:val="21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9BCE57D" w14:textId="77777777" w:rsidR="00891711" w:rsidRPr="00891711" w:rsidRDefault="00F8747E" w:rsidP="00891711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de-DE"/>
        </w:rPr>
      </w:pPr>
      <w:r w:rsidRPr="00891711"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 (телефон,  электронная  почта) организации </w:t>
      </w:r>
      <w:r w:rsidRPr="00891711">
        <w:rPr>
          <w:rFonts w:ascii="Times New Roman" w:hAnsi="Times New Roman"/>
          <w:b/>
          <w:iCs/>
          <w:sz w:val="28"/>
          <w:szCs w:val="28"/>
        </w:rPr>
        <w:t>на территории Республики Казахстан, принимающей претензии (предложения)  по качеству лекарственн</w:t>
      </w:r>
      <w:r w:rsidR="006D38E4">
        <w:rPr>
          <w:rFonts w:ascii="Times New Roman" w:hAnsi="Times New Roman"/>
          <w:b/>
          <w:iCs/>
          <w:sz w:val="28"/>
          <w:szCs w:val="28"/>
        </w:rPr>
        <w:t xml:space="preserve">ых  средств  от потребителей и  </w:t>
      </w:r>
      <w:r w:rsidR="00891711" w:rsidRPr="00891711">
        <w:rPr>
          <w:rFonts w:ascii="Times New Roman" w:hAnsi="Times New Roman"/>
          <w:b/>
          <w:iCs/>
          <w:sz w:val="28"/>
          <w:szCs w:val="28"/>
          <w:lang w:val="de-DE" w:eastAsia="de-DE"/>
        </w:rPr>
        <w:t>ответственной за пострегистрационное наблюдение за безопасностью лекарственного средства</w:t>
      </w:r>
      <w:r w:rsidR="00891711" w:rsidRPr="00891711">
        <w:rPr>
          <w:rFonts w:ascii="Times New Roman" w:hAnsi="Times New Roman"/>
          <w:b/>
          <w:sz w:val="28"/>
          <w:szCs w:val="28"/>
          <w:lang w:val="de-DE" w:eastAsia="de-DE"/>
        </w:rPr>
        <w:t xml:space="preserve"> </w:t>
      </w:r>
    </w:p>
    <w:p w14:paraId="591021A9" w14:textId="77777777" w:rsidR="00981A66" w:rsidRPr="00981A66" w:rsidRDefault="00981A66" w:rsidP="00981A66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8"/>
          <w:szCs w:val="28"/>
        </w:rPr>
      </w:pPr>
      <w:r w:rsidRPr="00981A66">
        <w:rPr>
          <w:rFonts w:ascii="Times New Roman" w:hAnsi="Times New Roman"/>
          <w:bCs/>
          <w:iCs/>
          <w:sz w:val="28"/>
          <w:szCs w:val="28"/>
        </w:rPr>
        <w:t>ТОО “</w:t>
      </w:r>
      <w:r w:rsidRPr="00981A66">
        <w:rPr>
          <w:rFonts w:ascii="Times New Roman" w:hAnsi="Times New Roman"/>
          <w:bCs/>
          <w:iCs/>
          <w:sz w:val="28"/>
          <w:szCs w:val="28"/>
          <w:lang w:val="en-US"/>
        </w:rPr>
        <w:t>LEKARSTVENNAYA</w:t>
      </w:r>
      <w:r w:rsidRPr="00981A6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81A66">
        <w:rPr>
          <w:rFonts w:ascii="Times New Roman" w:hAnsi="Times New Roman"/>
          <w:bCs/>
          <w:iCs/>
          <w:sz w:val="28"/>
          <w:szCs w:val="28"/>
          <w:lang w:val="en-US"/>
        </w:rPr>
        <w:t>BEZOPASNOST</w:t>
      </w:r>
      <w:r w:rsidRPr="00981A66">
        <w:rPr>
          <w:rFonts w:ascii="Times New Roman" w:hAnsi="Times New Roman"/>
          <w:bCs/>
          <w:iCs/>
          <w:sz w:val="28"/>
          <w:szCs w:val="28"/>
        </w:rPr>
        <w:t xml:space="preserve"> (Лекарственная безопасность)”</w:t>
      </w:r>
    </w:p>
    <w:p w14:paraId="5AE8438F" w14:textId="77777777" w:rsidR="00981A66" w:rsidRPr="00981A66" w:rsidRDefault="00981A66" w:rsidP="00981A66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8"/>
          <w:szCs w:val="28"/>
        </w:rPr>
      </w:pPr>
      <w:r w:rsidRPr="00981A66">
        <w:rPr>
          <w:rFonts w:ascii="Times New Roman" w:hAnsi="Times New Roman"/>
          <w:bCs/>
          <w:iCs/>
          <w:sz w:val="28"/>
          <w:szCs w:val="28"/>
        </w:rPr>
        <w:t>050047, Казахстан, город Алматы, Алатауский район, микрорайон Саялы, д.16, кв.8.</w:t>
      </w:r>
    </w:p>
    <w:p w14:paraId="1B74A5C2" w14:textId="77777777" w:rsidR="00981A66" w:rsidRPr="00981A66" w:rsidRDefault="00981A66" w:rsidP="00981A66">
      <w:pPr>
        <w:spacing w:after="0" w:line="240" w:lineRule="auto"/>
        <w:ind w:right="283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  <w:r w:rsidRPr="00981A66">
        <w:rPr>
          <w:rFonts w:ascii="Times New Roman" w:hAnsi="Times New Roman"/>
          <w:bCs/>
          <w:iCs/>
          <w:sz w:val="28"/>
          <w:szCs w:val="28"/>
        </w:rPr>
        <w:lastRenderedPageBreak/>
        <w:t>Тел</w:t>
      </w:r>
      <w:r w:rsidRPr="00981A66">
        <w:rPr>
          <w:rFonts w:ascii="Times New Roman" w:hAnsi="Times New Roman"/>
          <w:bCs/>
          <w:iCs/>
          <w:sz w:val="28"/>
          <w:szCs w:val="28"/>
          <w:lang w:val="en-US"/>
        </w:rPr>
        <w:t xml:space="preserve">.: +7 777 064 27 02, +7 499 504-15-19, </w:t>
      </w:r>
    </w:p>
    <w:p w14:paraId="5A06EEF8" w14:textId="4753C110" w:rsidR="00844CE8" w:rsidRPr="004C6FC0" w:rsidRDefault="00981A66" w:rsidP="004C6FC0">
      <w:pPr>
        <w:spacing w:after="0" w:line="240" w:lineRule="auto"/>
        <w:ind w:right="283"/>
        <w:jc w:val="both"/>
        <w:rPr>
          <w:rFonts w:ascii="Times New Roman" w:hAnsi="Times New Roman"/>
          <w:iCs/>
          <w:color w:val="0000FF"/>
          <w:sz w:val="28"/>
          <w:szCs w:val="28"/>
          <w:u w:val="single"/>
          <w:lang w:val="en-US"/>
        </w:rPr>
      </w:pPr>
      <w:r w:rsidRPr="00981A66">
        <w:rPr>
          <w:rFonts w:ascii="Times New Roman" w:hAnsi="Times New Roman"/>
          <w:bCs/>
          <w:iCs/>
          <w:sz w:val="28"/>
          <w:szCs w:val="28"/>
          <w:lang w:val="en-US"/>
        </w:rPr>
        <w:t xml:space="preserve">e-mail: </w:t>
      </w:r>
      <w:hyperlink r:id="rId11" w:history="1">
        <w:r w:rsidRPr="00981A66">
          <w:rPr>
            <w:rStyle w:val="af"/>
            <w:rFonts w:ascii="Times New Roman" w:hAnsi="Times New Roman"/>
            <w:iCs/>
            <w:sz w:val="28"/>
            <w:szCs w:val="28"/>
            <w:lang w:val="en-US"/>
          </w:rPr>
          <w:t>adversereaction@drugsafety.ru</w:t>
        </w:r>
      </w:hyperlink>
    </w:p>
    <w:sectPr w:rsidR="00844CE8" w:rsidRPr="004C6FC0" w:rsidSect="00841D60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B22C" w14:textId="77777777" w:rsidR="00CA451D" w:rsidRDefault="00CA451D" w:rsidP="00D275FC">
      <w:pPr>
        <w:spacing w:after="0" w:line="240" w:lineRule="auto"/>
      </w:pPr>
      <w:r>
        <w:separator/>
      </w:r>
    </w:p>
  </w:endnote>
  <w:endnote w:type="continuationSeparator" w:id="0">
    <w:p w14:paraId="0E451E4C" w14:textId="77777777" w:rsidR="00CA451D" w:rsidRDefault="00CA451D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2122" w14:textId="77777777" w:rsidR="00CA451D" w:rsidRDefault="00CA451D" w:rsidP="00D275FC">
      <w:pPr>
        <w:spacing w:after="0" w:line="240" w:lineRule="auto"/>
      </w:pPr>
      <w:r>
        <w:separator/>
      </w:r>
    </w:p>
  </w:footnote>
  <w:footnote w:type="continuationSeparator" w:id="0">
    <w:p w14:paraId="0DA8CDC0" w14:textId="77777777" w:rsidR="00CA451D" w:rsidRDefault="00CA451D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71CE" w14:textId="77777777" w:rsidR="00D275FC" w:rsidRDefault="00617D9F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6374F6" wp14:editId="678AD450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FFDDD3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374F6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53FFDDD3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4"/>
  </w:num>
  <w:num w:numId="6">
    <w:abstractNumId w:val="5"/>
  </w:num>
  <w:num w:numId="7">
    <w:abstractNumId w:val="22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3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10371"/>
    <w:rsid w:val="000264BB"/>
    <w:rsid w:val="00033FC1"/>
    <w:rsid w:val="00034159"/>
    <w:rsid w:val="00042999"/>
    <w:rsid w:val="00084813"/>
    <w:rsid w:val="000852A1"/>
    <w:rsid w:val="000972E6"/>
    <w:rsid w:val="000A0D71"/>
    <w:rsid w:val="000C2C4B"/>
    <w:rsid w:val="000C4C48"/>
    <w:rsid w:val="000E01AB"/>
    <w:rsid w:val="000E2683"/>
    <w:rsid w:val="000E3FEE"/>
    <w:rsid w:val="000E49F0"/>
    <w:rsid w:val="000E6126"/>
    <w:rsid w:val="00100406"/>
    <w:rsid w:val="00107A8A"/>
    <w:rsid w:val="00111788"/>
    <w:rsid w:val="00132B9A"/>
    <w:rsid w:val="001368AE"/>
    <w:rsid w:val="00144CCD"/>
    <w:rsid w:val="0014739A"/>
    <w:rsid w:val="0015490C"/>
    <w:rsid w:val="001573E2"/>
    <w:rsid w:val="0016278D"/>
    <w:rsid w:val="001937AD"/>
    <w:rsid w:val="001A2CB2"/>
    <w:rsid w:val="001A5CCF"/>
    <w:rsid w:val="001B6AEC"/>
    <w:rsid w:val="001E6F4C"/>
    <w:rsid w:val="001F16AA"/>
    <w:rsid w:val="00203355"/>
    <w:rsid w:val="00211005"/>
    <w:rsid w:val="00214FC9"/>
    <w:rsid w:val="00216E60"/>
    <w:rsid w:val="00217D41"/>
    <w:rsid w:val="00222CA6"/>
    <w:rsid w:val="00232642"/>
    <w:rsid w:val="00237697"/>
    <w:rsid w:val="00250EDB"/>
    <w:rsid w:val="00256E10"/>
    <w:rsid w:val="00260413"/>
    <w:rsid w:val="00260EBC"/>
    <w:rsid w:val="00264710"/>
    <w:rsid w:val="00267567"/>
    <w:rsid w:val="00270B0A"/>
    <w:rsid w:val="00281FBE"/>
    <w:rsid w:val="00290D2E"/>
    <w:rsid w:val="00292715"/>
    <w:rsid w:val="002A47D3"/>
    <w:rsid w:val="002A591C"/>
    <w:rsid w:val="002B3270"/>
    <w:rsid w:val="002C10E1"/>
    <w:rsid w:val="002C15EB"/>
    <w:rsid w:val="002C1660"/>
    <w:rsid w:val="002C35A2"/>
    <w:rsid w:val="002C5345"/>
    <w:rsid w:val="002C76D7"/>
    <w:rsid w:val="002D56B7"/>
    <w:rsid w:val="002E0BAD"/>
    <w:rsid w:val="002F0ED1"/>
    <w:rsid w:val="002F4A14"/>
    <w:rsid w:val="00302607"/>
    <w:rsid w:val="003043BF"/>
    <w:rsid w:val="00320073"/>
    <w:rsid w:val="003262DF"/>
    <w:rsid w:val="003356B2"/>
    <w:rsid w:val="0036288F"/>
    <w:rsid w:val="00365B10"/>
    <w:rsid w:val="003662F1"/>
    <w:rsid w:val="00367BA7"/>
    <w:rsid w:val="003761C0"/>
    <w:rsid w:val="003812B2"/>
    <w:rsid w:val="00383CDB"/>
    <w:rsid w:val="00384F08"/>
    <w:rsid w:val="003879F9"/>
    <w:rsid w:val="003A035E"/>
    <w:rsid w:val="003B0285"/>
    <w:rsid w:val="003E13CF"/>
    <w:rsid w:val="003F5344"/>
    <w:rsid w:val="003F7EDC"/>
    <w:rsid w:val="00404548"/>
    <w:rsid w:val="0041162E"/>
    <w:rsid w:val="0042786D"/>
    <w:rsid w:val="00433C62"/>
    <w:rsid w:val="00434D01"/>
    <w:rsid w:val="00472EF5"/>
    <w:rsid w:val="0048687C"/>
    <w:rsid w:val="004A31B4"/>
    <w:rsid w:val="004C1922"/>
    <w:rsid w:val="004C462F"/>
    <w:rsid w:val="004C6FC0"/>
    <w:rsid w:val="004D49E9"/>
    <w:rsid w:val="004D5E0B"/>
    <w:rsid w:val="004F692A"/>
    <w:rsid w:val="005071DA"/>
    <w:rsid w:val="00512C02"/>
    <w:rsid w:val="00523D82"/>
    <w:rsid w:val="00541A00"/>
    <w:rsid w:val="005444B2"/>
    <w:rsid w:val="00552F8B"/>
    <w:rsid w:val="00561FE7"/>
    <w:rsid w:val="00575348"/>
    <w:rsid w:val="005779DE"/>
    <w:rsid w:val="005869C5"/>
    <w:rsid w:val="005A3C81"/>
    <w:rsid w:val="005A5680"/>
    <w:rsid w:val="005A6639"/>
    <w:rsid w:val="005A6914"/>
    <w:rsid w:val="005B3FFE"/>
    <w:rsid w:val="005C1519"/>
    <w:rsid w:val="005C1C4E"/>
    <w:rsid w:val="005C4A16"/>
    <w:rsid w:val="005C4B12"/>
    <w:rsid w:val="005D68C6"/>
    <w:rsid w:val="005D7EE3"/>
    <w:rsid w:val="005E50DE"/>
    <w:rsid w:val="005F7097"/>
    <w:rsid w:val="0060364A"/>
    <w:rsid w:val="0061650D"/>
    <w:rsid w:val="00617843"/>
    <w:rsid w:val="00617D9F"/>
    <w:rsid w:val="00620F34"/>
    <w:rsid w:val="00624C1B"/>
    <w:rsid w:val="00625471"/>
    <w:rsid w:val="00627853"/>
    <w:rsid w:val="00634D0C"/>
    <w:rsid w:val="00652BCE"/>
    <w:rsid w:val="00652E29"/>
    <w:rsid w:val="00653617"/>
    <w:rsid w:val="006703A5"/>
    <w:rsid w:val="0067136B"/>
    <w:rsid w:val="00691208"/>
    <w:rsid w:val="00693014"/>
    <w:rsid w:val="006A23C4"/>
    <w:rsid w:val="006A702E"/>
    <w:rsid w:val="006B7A90"/>
    <w:rsid w:val="006C577B"/>
    <w:rsid w:val="006C5F38"/>
    <w:rsid w:val="006C6558"/>
    <w:rsid w:val="006D38E4"/>
    <w:rsid w:val="006D5B76"/>
    <w:rsid w:val="006D7D5A"/>
    <w:rsid w:val="006E4305"/>
    <w:rsid w:val="006F5763"/>
    <w:rsid w:val="00704BAB"/>
    <w:rsid w:val="007104D1"/>
    <w:rsid w:val="007135A6"/>
    <w:rsid w:val="00732F32"/>
    <w:rsid w:val="00733A73"/>
    <w:rsid w:val="00735031"/>
    <w:rsid w:val="00736B6C"/>
    <w:rsid w:val="00745CFF"/>
    <w:rsid w:val="00746FF2"/>
    <w:rsid w:val="00761133"/>
    <w:rsid w:val="00764E84"/>
    <w:rsid w:val="007762F8"/>
    <w:rsid w:val="00783520"/>
    <w:rsid w:val="007A02D3"/>
    <w:rsid w:val="007A18B1"/>
    <w:rsid w:val="007C055A"/>
    <w:rsid w:val="007C1693"/>
    <w:rsid w:val="007D0E84"/>
    <w:rsid w:val="007D681B"/>
    <w:rsid w:val="007E1A7B"/>
    <w:rsid w:val="007E1D85"/>
    <w:rsid w:val="007E59A0"/>
    <w:rsid w:val="007E5B48"/>
    <w:rsid w:val="007E702A"/>
    <w:rsid w:val="0081154A"/>
    <w:rsid w:val="00820B36"/>
    <w:rsid w:val="008250FA"/>
    <w:rsid w:val="00827BB2"/>
    <w:rsid w:val="008329DA"/>
    <w:rsid w:val="008330E7"/>
    <w:rsid w:val="008353A4"/>
    <w:rsid w:val="008372C6"/>
    <w:rsid w:val="00841D60"/>
    <w:rsid w:val="00844CE8"/>
    <w:rsid w:val="00847154"/>
    <w:rsid w:val="0086657B"/>
    <w:rsid w:val="008832E5"/>
    <w:rsid w:val="00891711"/>
    <w:rsid w:val="00897669"/>
    <w:rsid w:val="008C0181"/>
    <w:rsid w:val="008D4451"/>
    <w:rsid w:val="008D62B7"/>
    <w:rsid w:val="008E602E"/>
    <w:rsid w:val="008E6895"/>
    <w:rsid w:val="008F730C"/>
    <w:rsid w:val="00900B3C"/>
    <w:rsid w:val="00904FB5"/>
    <w:rsid w:val="0091136C"/>
    <w:rsid w:val="009157ED"/>
    <w:rsid w:val="00930D7D"/>
    <w:rsid w:val="00947F4E"/>
    <w:rsid w:val="0095047E"/>
    <w:rsid w:val="00956101"/>
    <w:rsid w:val="00962CD6"/>
    <w:rsid w:val="00981A66"/>
    <w:rsid w:val="00993A60"/>
    <w:rsid w:val="00996191"/>
    <w:rsid w:val="00996F90"/>
    <w:rsid w:val="009A46F4"/>
    <w:rsid w:val="009B014E"/>
    <w:rsid w:val="009B1CD2"/>
    <w:rsid w:val="009D71D5"/>
    <w:rsid w:val="009E2887"/>
    <w:rsid w:val="009E5CB9"/>
    <w:rsid w:val="009F31F2"/>
    <w:rsid w:val="009F45A5"/>
    <w:rsid w:val="00A01C2E"/>
    <w:rsid w:val="00A02BB2"/>
    <w:rsid w:val="00A04052"/>
    <w:rsid w:val="00A12563"/>
    <w:rsid w:val="00A2178E"/>
    <w:rsid w:val="00A228A6"/>
    <w:rsid w:val="00A8185B"/>
    <w:rsid w:val="00A83AC8"/>
    <w:rsid w:val="00A93E84"/>
    <w:rsid w:val="00AA5E2F"/>
    <w:rsid w:val="00AA7317"/>
    <w:rsid w:val="00AC2C0B"/>
    <w:rsid w:val="00AC4905"/>
    <w:rsid w:val="00AE7922"/>
    <w:rsid w:val="00AF2585"/>
    <w:rsid w:val="00B01011"/>
    <w:rsid w:val="00B11878"/>
    <w:rsid w:val="00B46F30"/>
    <w:rsid w:val="00B608C1"/>
    <w:rsid w:val="00B60D3D"/>
    <w:rsid w:val="00B61D95"/>
    <w:rsid w:val="00B9187F"/>
    <w:rsid w:val="00B967B1"/>
    <w:rsid w:val="00BA08AF"/>
    <w:rsid w:val="00BB3050"/>
    <w:rsid w:val="00BB7831"/>
    <w:rsid w:val="00BC31BC"/>
    <w:rsid w:val="00BC6167"/>
    <w:rsid w:val="00BE4435"/>
    <w:rsid w:val="00BE6B71"/>
    <w:rsid w:val="00C07BB3"/>
    <w:rsid w:val="00C2000E"/>
    <w:rsid w:val="00C379C9"/>
    <w:rsid w:val="00C422B8"/>
    <w:rsid w:val="00C47A40"/>
    <w:rsid w:val="00C566D6"/>
    <w:rsid w:val="00C839ED"/>
    <w:rsid w:val="00C84299"/>
    <w:rsid w:val="00C91310"/>
    <w:rsid w:val="00C92F14"/>
    <w:rsid w:val="00C9308C"/>
    <w:rsid w:val="00C97365"/>
    <w:rsid w:val="00CA451D"/>
    <w:rsid w:val="00CC08BA"/>
    <w:rsid w:val="00CC330A"/>
    <w:rsid w:val="00CC5727"/>
    <w:rsid w:val="00CC7DBD"/>
    <w:rsid w:val="00CE38C0"/>
    <w:rsid w:val="00CF3849"/>
    <w:rsid w:val="00D0233C"/>
    <w:rsid w:val="00D066FC"/>
    <w:rsid w:val="00D11462"/>
    <w:rsid w:val="00D14D61"/>
    <w:rsid w:val="00D22A47"/>
    <w:rsid w:val="00D275FC"/>
    <w:rsid w:val="00D3576E"/>
    <w:rsid w:val="00D43297"/>
    <w:rsid w:val="00D46B0B"/>
    <w:rsid w:val="00D55ED8"/>
    <w:rsid w:val="00D57D5F"/>
    <w:rsid w:val="00D70DB6"/>
    <w:rsid w:val="00D76048"/>
    <w:rsid w:val="00D93C80"/>
    <w:rsid w:val="00D96A8F"/>
    <w:rsid w:val="00DB406A"/>
    <w:rsid w:val="00DC33F0"/>
    <w:rsid w:val="00DF11A7"/>
    <w:rsid w:val="00E03E8D"/>
    <w:rsid w:val="00E271CB"/>
    <w:rsid w:val="00E34FE3"/>
    <w:rsid w:val="00E55D6C"/>
    <w:rsid w:val="00E57396"/>
    <w:rsid w:val="00E660CC"/>
    <w:rsid w:val="00E81A1B"/>
    <w:rsid w:val="00E81A86"/>
    <w:rsid w:val="00E8607B"/>
    <w:rsid w:val="00E91073"/>
    <w:rsid w:val="00E93583"/>
    <w:rsid w:val="00EA2F86"/>
    <w:rsid w:val="00EA6D39"/>
    <w:rsid w:val="00EB1D97"/>
    <w:rsid w:val="00EE179F"/>
    <w:rsid w:val="00EF4C53"/>
    <w:rsid w:val="00EF5698"/>
    <w:rsid w:val="00EF6CC3"/>
    <w:rsid w:val="00EF7AB6"/>
    <w:rsid w:val="00F006F1"/>
    <w:rsid w:val="00F07B7B"/>
    <w:rsid w:val="00F23B95"/>
    <w:rsid w:val="00F3708F"/>
    <w:rsid w:val="00F40388"/>
    <w:rsid w:val="00F545E0"/>
    <w:rsid w:val="00F63389"/>
    <w:rsid w:val="00F8747E"/>
    <w:rsid w:val="00F91977"/>
    <w:rsid w:val="00F92ACD"/>
    <w:rsid w:val="00F97B57"/>
    <w:rsid w:val="00FA4F7C"/>
    <w:rsid w:val="00FB0456"/>
    <w:rsid w:val="00FB47F4"/>
    <w:rsid w:val="00FD2B12"/>
    <w:rsid w:val="00FD2B9F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9C5AE"/>
  <w15:docId w15:val="{C9B2A86B-CDD6-4D37-922B-0F29E6FA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981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ersereaction@drugsafet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urobind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urobind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AEABA-3236-4356-9FA6-8993EDB9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2851</Words>
  <Characters>16255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19068</CharactersWithSpaces>
  <SharedDoc>false</SharedDoc>
  <HLinks>
    <vt:vector size="6" baseType="variant"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35</cp:revision>
  <cp:lastPrinted>2018-03-22T06:08:00Z</cp:lastPrinted>
  <dcterms:created xsi:type="dcterms:W3CDTF">2020-01-20T04:40:00Z</dcterms:created>
  <dcterms:modified xsi:type="dcterms:W3CDTF">2024-06-21T06:51:00Z</dcterms:modified>
</cp:coreProperties>
</file>